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CED" w14:textId="28D22CBC" w:rsidR="00AB07E3" w:rsidRPr="00470B7F" w:rsidRDefault="00AB07E3" w:rsidP="008530EE">
      <w:pPr>
        <w:suppressAutoHyphens w:val="0"/>
        <w:spacing w:line="276" w:lineRule="auto"/>
        <w:ind w:left="5670"/>
        <w:rPr>
          <w:rFonts w:cs="Arial"/>
          <w:sz w:val="18"/>
          <w:szCs w:val="18"/>
        </w:rPr>
      </w:pPr>
      <w:r w:rsidRPr="00470B7F">
        <w:rPr>
          <w:rFonts w:cs="Arial"/>
          <w:sz w:val="18"/>
          <w:szCs w:val="18"/>
        </w:rPr>
        <w:t xml:space="preserve">Załącznik nr 1 do uchwały nr </w:t>
      </w:r>
      <w:r w:rsidR="008530EE">
        <w:rPr>
          <w:rFonts w:cs="Arial"/>
          <w:sz w:val="18"/>
          <w:szCs w:val="18"/>
        </w:rPr>
        <w:t>153/292/22</w:t>
      </w:r>
      <w:r w:rsidRPr="00470B7F">
        <w:rPr>
          <w:rFonts w:cs="Arial"/>
          <w:sz w:val="18"/>
          <w:szCs w:val="18"/>
        </w:rPr>
        <w:br/>
        <w:t>Zarządu Województwa Mazowieckiego</w:t>
      </w:r>
      <w:r w:rsidRPr="00470B7F">
        <w:rPr>
          <w:rFonts w:cs="Arial"/>
          <w:sz w:val="18"/>
          <w:szCs w:val="18"/>
        </w:rPr>
        <w:br/>
        <w:t xml:space="preserve">z dnia </w:t>
      </w:r>
      <w:r w:rsidR="008530EE">
        <w:rPr>
          <w:rFonts w:cs="Arial"/>
          <w:sz w:val="18"/>
          <w:szCs w:val="18"/>
        </w:rPr>
        <w:t>1 lutego 2022</w:t>
      </w:r>
      <w:r w:rsidRPr="00470B7F">
        <w:rPr>
          <w:rFonts w:cs="Arial"/>
          <w:sz w:val="18"/>
          <w:szCs w:val="18"/>
        </w:rPr>
        <w:t xml:space="preserve"> r.</w:t>
      </w:r>
    </w:p>
    <w:p w14:paraId="5EE08DD1" w14:textId="77777777" w:rsidR="005E1584" w:rsidRDefault="005E1584" w:rsidP="005E1584">
      <w:pPr>
        <w:pStyle w:val="Nagwek1"/>
      </w:pPr>
    </w:p>
    <w:p w14:paraId="22B4DD1E" w14:textId="0C561ADF" w:rsidR="005E1584" w:rsidRPr="00C52124" w:rsidRDefault="00AB07E3" w:rsidP="005E1584">
      <w:pPr>
        <w:pStyle w:val="Nagwek1"/>
      </w:pPr>
      <w:r w:rsidRPr="00C52124">
        <w:t>Zarząd Województwa Mazowieckiego</w:t>
      </w:r>
      <w:r w:rsidRPr="00C52124">
        <w:br/>
        <w:t>działając na podstawie art. 41 ust. 1 i ust. 2 pkt 1 ustawy z dnia 5 czerwca 1998 r. o</w:t>
      </w:r>
      <w:r w:rsidR="00F203FB" w:rsidRPr="00C52124">
        <w:t> </w:t>
      </w:r>
      <w:r w:rsidRPr="00C52124">
        <w:t>samorządzie województwa (Dz. U. z 2020 r. poz. 1668 oraz z 2021 r. poz. 1038 i 1834), art. 4 ust. 1 pkt 33, art. 5 ust. 4 pkt 1 i pkt 2, art. 11 ust. 1 i ust. 2, art. 13, art. 14 i art. 15 ustawy z dnia 24 kwietnia 2003 r. o działalności pożytku publicznego i o wolontariacie (Dz. U. z 2020 r. poz.1057 oraz z 2021 r. poz. 1038, 1243 i 1535) oraz uchwały nr 132/21 Sejmiku Województwa Mazowieckiego z dnia 12 października 2021 r. w sprawie „Rocznego programu współpracy Województwa Mazowieckiego z organizacjami pozarządowymi oraz podmiotami wymienionymi w art. 3 ust. 3 ustawy o działalności pożytku publicznego i o wolontariacie na 2022 rok”</w:t>
      </w:r>
      <w:r w:rsidR="009C1552">
        <w:rPr>
          <w:rStyle w:val="Odwoanieprzypisudolnego"/>
        </w:rPr>
        <w:footnoteReference w:id="1"/>
      </w:r>
      <w:r w:rsidR="009C1552" w:rsidRPr="00B039FE">
        <w:rPr>
          <w:rFonts w:cs="Arial"/>
          <w:sz w:val="18"/>
          <w:szCs w:val="18"/>
          <w:vertAlign w:val="superscript"/>
        </w:rPr>
        <w:t>)</w:t>
      </w:r>
      <w:r w:rsidRPr="00C52124">
        <w:t>,</w:t>
      </w:r>
      <w:r w:rsidRPr="00C52124">
        <w:br/>
      </w:r>
    </w:p>
    <w:p w14:paraId="5D43B2B2" w14:textId="66BE0439" w:rsidR="00AB07E3" w:rsidRPr="00C52124" w:rsidRDefault="00AB07E3" w:rsidP="005E1584">
      <w:pPr>
        <w:jc w:val="center"/>
      </w:pPr>
      <w:r w:rsidRPr="00C52124">
        <w:t>ogłasza</w:t>
      </w:r>
    </w:p>
    <w:p w14:paraId="092B4796" w14:textId="26D122F0" w:rsidR="00AB07E3" w:rsidRPr="005E1584" w:rsidRDefault="00AB07E3" w:rsidP="005E1584">
      <w:pPr>
        <w:rPr>
          <w:rStyle w:val="Pogrubienie"/>
          <w:color w:val="auto"/>
        </w:rPr>
      </w:pPr>
      <w:r w:rsidRPr="005E1584">
        <w:rPr>
          <w:b/>
          <w:bCs/>
        </w:rPr>
        <w:t xml:space="preserve">otwarty konkurs ofert </w:t>
      </w:r>
      <w:r w:rsidRPr="005E1584">
        <w:rPr>
          <w:rStyle w:val="Pogrubienie"/>
          <w:color w:val="auto"/>
        </w:rPr>
        <w:t>dla organizacji pozarządowych oraz innych podmiotów wymienionych w</w:t>
      </w:r>
      <w:r w:rsidR="00F203FB" w:rsidRPr="005E1584">
        <w:rPr>
          <w:rStyle w:val="Pogrubienie"/>
          <w:color w:val="auto"/>
        </w:rPr>
        <w:t> </w:t>
      </w:r>
      <w:r w:rsidRPr="005E1584">
        <w:rPr>
          <w:rStyle w:val="Pogrubienie"/>
          <w:color w:val="auto"/>
        </w:rPr>
        <w:t>art. 3 ust. 3 ustawy z dnia 24 kwietnia 2003 r. o działalności pożytku publicznego i</w:t>
      </w:r>
      <w:r w:rsidR="00F203FB" w:rsidRPr="005E1584">
        <w:rPr>
          <w:rStyle w:val="Pogrubienie"/>
          <w:color w:val="auto"/>
        </w:rPr>
        <w:t> </w:t>
      </w:r>
      <w:r w:rsidRPr="005E1584">
        <w:rPr>
          <w:rStyle w:val="Pogrubienie"/>
          <w:color w:val="auto"/>
        </w:rPr>
        <w:t>o</w:t>
      </w:r>
      <w:r w:rsidR="00F203FB" w:rsidRPr="005E1584">
        <w:rPr>
          <w:rStyle w:val="Pogrubienie"/>
          <w:color w:val="auto"/>
        </w:rPr>
        <w:t> </w:t>
      </w:r>
      <w:r w:rsidRPr="005E1584">
        <w:rPr>
          <w:rStyle w:val="Pogrubienie"/>
          <w:color w:val="auto"/>
        </w:rPr>
        <w:t>wolontariacie na realizację zadań publicznych Województwa Mazowieckiego w 2022 roku w</w:t>
      </w:r>
      <w:r w:rsidR="00F203FB" w:rsidRPr="005E1584">
        <w:rPr>
          <w:rStyle w:val="Pogrubienie"/>
          <w:color w:val="auto"/>
        </w:rPr>
        <w:t> </w:t>
      </w:r>
      <w:r w:rsidRPr="005E1584">
        <w:rPr>
          <w:rStyle w:val="Pogrubienie"/>
          <w:color w:val="auto"/>
        </w:rPr>
        <w:t>obszarze</w:t>
      </w:r>
      <w:r w:rsidRPr="005E1584">
        <w:rPr>
          <w:rStyle w:val="Pogrubienie"/>
          <w:b w:val="0"/>
          <w:bCs w:val="0"/>
          <w:color w:val="auto"/>
        </w:rPr>
        <w:t xml:space="preserve"> </w:t>
      </w:r>
      <w:r w:rsidRPr="005E1584">
        <w:rPr>
          <w:b/>
          <w:bCs/>
        </w:rPr>
        <w:t>„Działalność na rzecz organizacji pozarządowych oraz podmiotów wymienionych w</w:t>
      </w:r>
      <w:r w:rsidR="00F203FB" w:rsidRPr="005E1584">
        <w:rPr>
          <w:b/>
          <w:bCs/>
        </w:rPr>
        <w:t> </w:t>
      </w:r>
      <w:r w:rsidRPr="005E1584">
        <w:rPr>
          <w:b/>
          <w:bCs/>
        </w:rPr>
        <w:t xml:space="preserve">art. 3. ust. 3, w zakresie określonym w art. 4 ust. 1 pkt 1-32a ustawy o działalności pożytku publicznego i o wolontariacie”, zadanie pn. „Badanie kondycji sektora organizacji pozarządowych w województwie mazowieckim” </w:t>
      </w:r>
      <w:r w:rsidRPr="005E1584">
        <w:rPr>
          <w:rStyle w:val="Pogrubienie"/>
          <w:color w:val="auto"/>
        </w:rPr>
        <w:t>w formie powierzenia lub wsparcia realizacji zadania.</w:t>
      </w:r>
    </w:p>
    <w:p w14:paraId="5C65EEB4" w14:textId="77777777" w:rsidR="00AB07E3" w:rsidRPr="00A91D4C" w:rsidRDefault="00AB07E3" w:rsidP="00AB07E3">
      <w:pPr>
        <w:pStyle w:val="Nagwek2"/>
        <w:rPr>
          <w:szCs w:val="20"/>
        </w:rPr>
      </w:pPr>
      <w:r w:rsidRPr="00A91D4C">
        <w:rPr>
          <w:szCs w:val="20"/>
        </w:rPr>
        <w:t>I. Rodzaj zadania i wysokość środków publicznych przeznaczonych na realizację tego zadania:</w:t>
      </w:r>
    </w:p>
    <w:p w14:paraId="4D83457C" w14:textId="6CC34C4B" w:rsidR="00AB07E3" w:rsidRDefault="00AB07E3" w:rsidP="005E1584">
      <w:pPr>
        <w:pStyle w:val="Akapitzlist"/>
        <w:numPr>
          <w:ilvl w:val="0"/>
          <w:numId w:val="22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70B7F">
        <w:rPr>
          <w:rFonts w:ascii="Arial" w:hAnsi="Arial" w:cs="Arial"/>
          <w:b/>
          <w:bCs/>
          <w:sz w:val="20"/>
          <w:szCs w:val="20"/>
        </w:rPr>
        <w:t>Nazwa zadania i wysokość środków przeznaczonych na realizację zadania:</w:t>
      </w:r>
    </w:p>
    <w:p w14:paraId="1B52D794" w14:textId="77777777" w:rsidR="00A91D4C" w:rsidRPr="00470B7F" w:rsidRDefault="00A91D4C" w:rsidP="00A91D4C">
      <w:pPr>
        <w:pStyle w:val="Akapitzlist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ść środków przeznaczonych na realizację zadania"/>
        <w:tblDescription w:val="Badanie kondycji sektora organizacji pozarządowych w województwie mazowieckim, kwota 100 000,00"/>
      </w:tblPr>
      <w:tblGrid>
        <w:gridCol w:w="6636"/>
        <w:gridCol w:w="2604"/>
      </w:tblGrid>
      <w:tr w:rsidR="00AB07E3" w:rsidRPr="00470B7F" w14:paraId="65AD179D" w14:textId="77777777" w:rsidTr="00753AFA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7492" w14:textId="77777777" w:rsidR="00AB07E3" w:rsidRPr="00470B7F" w:rsidRDefault="00AB07E3" w:rsidP="00753AFA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470B7F">
              <w:rPr>
                <w:rFonts w:eastAsia="Calibri" w:cs="Arial"/>
                <w:b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ECAA" w14:textId="77777777" w:rsidR="00AB07E3" w:rsidRPr="00470B7F" w:rsidRDefault="00AB07E3" w:rsidP="00753AFA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470B7F">
              <w:rPr>
                <w:rFonts w:eastAsia="Calibri" w:cs="Arial"/>
                <w:b/>
                <w:kern w:val="1"/>
                <w:szCs w:val="20"/>
              </w:rPr>
              <w:t>Wysokość środków publicznych (w zł)</w:t>
            </w:r>
          </w:p>
        </w:tc>
      </w:tr>
      <w:tr w:rsidR="00AB07E3" w:rsidRPr="00470B7F" w14:paraId="6EBE9748" w14:textId="77777777" w:rsidTr="00753AFA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FC46B" w14:textId="77777777" w:rsidR="00AB07E3" w:rsidRPr="00470B7F" w:rsidRDefault="00AB07E3" w:rsidP="00753AFA">
            <w:pPr>
              <w:snapToGrid w:val="0"/>
              <w:spacing w:line="276" w:lineRule="auto"/>
              <w:ind w:right="290"/>
              <w:rPr>
                <w:rFonts w:eastAsia="Calibri" w:cs="Arial"/>
                <w:b/>
                <w:kern w:val="1"/>
                <w:szCs w:val="20"/>
              </w:rPr>
            </w:pPr>
            <w:r w:rsidRPr="00470B7F">
              <w:rPr>
                <w:rFonts w:cs="Arial"/>
                <w:szCs w:val="20"/>
              </w:rPr>
              <w:t>Badanie kondycji sektora organizacji pozarządowych w województwie mazowieckim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034E" w14:textId="77777777" w:rsidR="00AB07E3" w:rsidRPr="00470B7F" w:rsidRDefault="00AB07E3" w:rsidP="00753AFA">
            <w:pPr>
              <w:snapToGrid w:val="0"/>
              <w:spacing w:line="276" w:lineRule="auto"/>
              <w:jc w:val="both"/>
              <w:rPr>
                <w:rFonts w:eastAsia="Calibri" w:cs="Arial"/>
                <w:kern w:val="1"/>
                <w:szCs w:val="20"/>
              </w:rPr>
            </w:pPr>
            <w:r w:rsidRPr="00470B7F">
              <w:rPr>
                <w:rFonts w:cs="Arial"/>
                <w:szCs w:val="20"/>
              </w:rPr>
              <w:t>100 000,00</w:t>
            </w:r>
          </w:p>
        </w:tc>
      </w:tr>
    </w:tbl>
    <w:p w14:paraId="19B32216" w14:textId="77777777" w:rsidR="00C52124" w:rsidRDefault="00AB07E3" w:rsidP="00A91D4C">
      <w:pPr>
        <w:pStyle w:val="Akapitzlist"/>
        <w:numPr>
          <w:ilvl w:val="0"/>
          <w:numId w:val="22"/>
        </w:numPr>
        <w:spacing w:before="240"/>
        <w:ind w:left="284"/>
        <w:rPr>
          <w:rFonts w:ascii="Arial" w:hAnsi="Arial" w:cs="Arial"/>
          <w:bCs/>
          <w:kern w:val="1"/>
          <w:sz w:val="20"/>
          <w:szCs w:val="20"/>
        </w:rPr>
      </w:pPr>
      <w:r w:rsidRPr="00470B7F">
        <w:rPr>
          <w:rFonts w:ascii="Arial" w:hAnsi="Arial" w:cs="Arial"/>
          <w:b/>
          <w:kern w:val="1"/>
          <w:sz w:val="20"/>
          <w:szCs w:val="20"/>
        </w:rPr>
        <w:t xml:space="preserve">Celem realizacji zadania </w:t>
      </w:r>
      <w:r w:rsidRPr="00470B7F">
        <w:rPr>
          <w:rFonts w:ascii="Arial" w:hAnsi="Arial" w:cs="Arial"/>
          <w:bCs/>
          <w:kern w:val="1"/>
          <w:sz w:val="20"/>
          <w:szCs w:val="20"/>
        </w:rPr>
        <w:t>j</w:t>
      </w:r>
      <w:r w:rsidRPr="00284DF6">
        <w:rPr>
          <w:rFonts w:ascii="Arial" w:hAnsi="Arial" w:cs="Arial"/>
          <w:b/>
          <w:kern w:val="1"/>
          <w:sz w:val="20"/>
          <w:szCs w:val="20"/>
        </w:rPr>
        <w:t>est</w:t>
      </w:r>
      <w:r w:rsidR="00284DF6">
        <w:rPr>
          <w:rFonts w:ascii="Arial" w:hAnsi="Arial" w:cs="Arial"/>
          <w:bCs/>
          <w:kern w:val="1"/>
          <w:sz w:val="20"/>
          <w:szCs w:val="20"/>
        </w:rPr>
        <w:t>:</w:t>
      </w:r>
    </w:p>
    <w:p w14:paraId="4B228EDD" w14:textId="50D2BC38" w:rsidR="0036577B" w:rsidRDefault="00C52124" w:rsidP="00C52124">
      <w:pPr>
        <w:pStyle w:val="Akapitzlist"/>
        <w:spacing w:before="24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Zbadanie i zanalizowanie j</w:t>
      </w:r>
      <w:r w:rsidR="005E1584" w:rsidRPr="00C52124">
        <w:rPr>
          <w:rFonts w:ascii="Arial" w:hAnsi="Arial" w:cs="Arial"/>
          <w:sz w:val="20"/>
          <w:szCs w:val="20"/>
        </w:rPr>
        <w:t xml:space="preserve">ak zmienia się III sektor oraz zidentyfikowanie potrzeb </w:t>
      </w:r>
      <w:r>
        <w:rPr>
          <w:rFonts w:ascii="Arial" w:hAnsi="Arial" w:cs="Arial"/>
          <w:sz w:val="20"/>
          <w:szCs w:val="20"/>
        </w:rPr>
        <w:t xml:space="preserve">mazowieckich </w:t>
      </w:r>
      <w:r w:rsidR="005E1584" w:rsidRPr="00C52124">
        <w:rPr>
          <w:rFonts w:ascii="Arial" w:hAnsi="Arial" w:cs="Arial"/>
          <w:sz w:val="20"/>
          <w:szCs w:val="20"/>
        </w:rPr>
        <w:t xml:space="preserve">organizacji pozarządowych, </w:t>
      </w:r>
      <w:r w:rsidR="0036577B">
        <w:rPr>
          <w:rFonts w:ascii="Arial" w:hAnsi="Arial" w:cs="Arial"/>
          <w:sz w:val="20"/>
          <w:szCs w:val="20"/>
        </w:rPr>
        <w:t>w szczególności</w:t>
      </w:r>
      <w:r w:rsidR="005E1584" w:rsidRPr="00C52124">
        <w:rPr>
          <w:rFonts w:ascii="Arial" w:hAnsi="Arial" w:cs="Arial"/>
          <w:sz w:val="20"/>
          <w:szCs w:val="20"/>
        </w:rPr>
        <w:t>:</w:t>
      </w:r>
    </w:p>
    <w:p w14:paraId="6B0D9B94" w14:textId="5F79C9CC" w:rsidR="0036577B" w:rsidRPr="00470B7F" w:rsidRDefault="0036577B" w:rsidP="0036577B">
      <w:pPr>
        <w:pStyle w:val="Akapitzlist"/>
        <w:numPr>
          <w:ilvl w:val="1"/>
          <w:numId w:val="20"/>
        </w:numPr>
        <w:spacing w:after="120"/>
        <w:ind w:left="709"/>
        <w:rPr>
          <w:rFonts w:ascii="Arial" w:hAnsi="Arial" w:cs="Arial"/>
          <w:bCs/>
          <w:kern w:val="1"/>
          <w:sz w:val="20"/>
          <w:szCs w:val="20"/>
        </w:rPr>
      </w:pPr>
      <w:r w:rsidRPr="00470B7F">
        <w:rPr>
          <w:rFonts w:ascii="Arial" w:hAnsi="Arial" w:cs="Arial"/>
          <w:bCs/>
          <w:kern w:val="1"/>
          <w:sz w:val="20"/>
          <w:szCs w:val="20"/>
        </w:rPr>
        <w:t>charakterystyki i profilu działalności organizacji pozarządowych w województwie mazowieckim</w:t>
      </w:r>
      <w:r>
        <w:rPr>
          <w:rFonts w:ascii="Arial" w:hAnsi="Arial" w:cs="Arial"/>
          <w:bCs/>
          <w:kern w:val="1"/>
          <w:sz w:val="20"/>
          <w:szCs w:val="20"/>
        </w:rPr>
        <w:t xml:space="preserve"> (w tym </w:t>
      </w:r>
      <w:r w:rsidRPr="00470B7F">
        <w:rPr>
          <w:rFonts w:ascii="Arial" w:hAnsi="Arial" w:cs="Arial"/>
          <w:bCs/>
          <w:kern w:val="1"/>
          <w:sz w:val="20"/>
          <w:szCs w:val="20"/>
        </w:rPr>
        <w:t>liczby organizacji pozarządowych w województwie</w:t>
      </w:r>
      <w:r>
        <w:rPr>
          <w:rFonts w:ascii="Arial" w:hAnsi="Arial" w:cs="Arial"/>
          <w:bCs/>
          <w:kern w:val="1"/>
          <w:sz w:val="20"/>
          <w:szCs w:val="20"/>
        </w:rPr>
        <w:t>);</w:t>
      </w:r>
    </w:p>
    <w:p w14:paraId="7AA9C9FC" w14:textId="77777777" w:rsidR="0036577B" w:rsidRPr="00E46990" w:rsidRDefault="0036577B" w:rsidP="0036577B">
      <w:pPr>
        <w:pStyle w:val="Akapitzlist"/>
        <w:numPr>
          <w:ilvl w:val="1"/>
          <w:numId w:val="20"/>
        </w:numPr>
        <w:ind w:left="709"/>
        <w:rPr>
          <w:rFonts w:ascii="Arial" w:hAnsi="Arial" w:cs="Arial"/>
          <w:b/>
          <w:bCs/>
          <w:sz w:val="20"/>
          <w:szCs w:val="20"/>
        </w:rPr>
      </w:pPr>
      <w:r w:rsidRPr="00470B7F">
        <w:rPr>
          <w:rFonts w:ascii="Arial" w:hAnsi="Arial" w:cs="Arial"/>
          <w:bCs/>
          <w:kern w:val="1"/>
          <w:sz w:val="20"/>
          <w:szCs w:val="20"/>
        </w:rPr>
        <w:t>stanu i potencjału mazowieckich organizacji pozarządowych (w tym</w:t>
      </w:r>
      <w:r w:rsidRPr="00470B7F">
        <w:rPr>
          <w:rFonts w:ascii="Arial" w:hAnsi="Arial" w:cs="Arial"/>
          <w:kern w:val="1"/>
          <w:sz w:val="20"/>
          <w:szCs w:val="20"/>
        </w:rPr>
        <w:t xml:space="preserve"> </w:t>
      </w:r>
      <w:r w:rsidRPr="00470B7F">
        <w:rPr>
          <w:rFonts w:ascii="Arial" w:hAnsi="Arial" w:cs="Arial"/>
          <w:sz w:val="20"/>
          <w:szCs w:val="20"/>
        </w:rPr>
        <w:t xml:space="preserve">danych o sytuacji finansowej i źródłach przychodów organizacji, danych dotyczących zatrudnienia i wolontariatu </w:t>
      </w:r>
      <w:r w:rsidRPr="00E46990">
        <w:rPr>
          <w:rFonts w:ascii="Arial" w:hAnsi="Arial" w:cs="Arial"/>
          <w:sz w:val="20"/>
          <w:szCs w:val="20"/>
        </w:rPr>
        <w:t>w organizacjach, określenie mocnych i słabych stron);</w:t>
      </w:r>
    </w:p>
    <w:p w14:paraId="5EB6B7AA" w14:textId="77777777" w:rsidR="0036577B" w:rsidRPr="00E46990" w:rsidRDefault="0036577B" w:rsidP="0036577B">
      <w:pPr>
        <w:pStyle w:val="Akapitzlist"/>
        <w:numPr>
          <w:ilvl w:val="1"/>
          <w:numId w:val="20"/>
        </w:numPr>
        <w:spacing w:before="240" w:after="120"/>
        <w:ind w:left="709"/>
        <w:rPr>
          <w:rFonts w:ascii="Arial" w:hAnsi="Arial" w:cs="Arial"/>
          <w:bCs/>
          <w:kern w:val="1"/>
          <w:sz w:val="20"/>
          <w:szCs w:val="20"/>
        </w:rPr>
      </w:pPr>
      <w:r w:rsidRPr="00E46990">
        <w:rPr>
          <w:rFonts w:ascii="Arial" w:hAnsi="Arial" w:cs="Arial"/>
          <w:bCs/>
          <w:kern w:val="1"/>
          <w:sz w:val="20"/>
          <w:szCs w:val="20"/>
        </w:rPr>
        <w:t>potrzeb trzeciego sektora w zakresie współpracy z samorządem województwa;</w:t>
      </w:r>
    </w:p>
    <w:p w14:paraId="22B0DCFC" w14:textId="77777777" w:rsidR="0036577B" w:rsidRPr="00E46990" w:rsidRDefault="0036577B" w:rsidP="0036577B">
      <w:pPr>
        <w:pStyle w:val="Akapitzlist"/>
        <w:numPr>
          <w:ilvl w:val="1"/>
          <w:numId w:val="20"/>
        </w:numPr>
        <w:spacing w:before="240" w:after="240"/>
        <w:ind w:left="709"/>
        <w:rPr>
          <w:rFonts w:ascii="Arial" w:hAnsi="Arial" w:cs="Arial"/>
          <w:bCs/>
          <w:kern w:val="1"/>
          <w:sz w:val="20"/>
          <w:szCs w:val="20"/>
        </w:rPr>
      </w:pPr>
      <w:r w:rsidRPr="00E46990">
        <w:rPr>
          <w:rFonts w:ascii="Arial" w:hAnsi="Arial" w:cs="Arial"/>
          <w:bCs/>
          <w:kern w:val="1"/>
          <w:sz w:val="20"/>
          <w:szCs w:val="20"/>
        </w:rPr>
        <w:t>rekomendacje dla działań/nowych przedsięwzięć, które mogłyby zostać podjęte przez samorząd województwa mazowieckiego, w celu usprawnienia współpracy.</w:t>
      </w:r>
    </w:p>
    <w:p w14:paraId="20BE9E18" w14:textId="718C95C5" w:rsidR="00AB07E3" w:rsidRPr="00E46990" w:rsidRDefault="0095087F" w:rsidP="00C52124">
      <w:pPr>
        <w:pStyle w:val="Akapitzlist"/>
        <w:spacing w:before="240"/>
        <w:ind w:left="284"/>
        <w:rPr>
          <w:rFonts w:ascii="Arial" w:hAnsi="Arial" w:cs="Arial"/>
          <w:bCs/>
          <w:kern w:val="1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Wskazanie</w:t>
      </w:r>
      <w:r w:rsidR="005E1584" w:rsidRPr="00E46990">
        <w:rPr>
          <w:rFonts w:ascii="Arial" w:hAnsi="Arial" w:cs="Arial"/>
          <w:sz w:val="20"/>
          <w:szCs w:val="20"/>
        </w:rPr>
        <w:t xml:space="preserve"> założeń do wieloletniego programu współpracy samorządu województwa </w:t>
      </w:r>
      <w:r w:rsidR="00C52124" w:rsidRPr="00E46990">
        <w:rPr>
          <w:rFonts w:ascii="Arial" w:hAnsi="Arial" w:cs="Arial"/>
          <w:sz w:val="20"/>
          <w:szCs w:val="20"/>
        </w:rPr>
        <w:t>mazowieckiego</w:t>
      </w:r>
      <w:r w:rsidR="005E1584" w:rsidRPr="00E46990">
        <w:rPr>
          <w:rFonts w:ascii="Arial" w:hAnsi="Arial" w:cs="Arial"/>
          <w:sz w:val="20"/>
          <w:szCs w:val="20"/>
        </w:rPr>
        <w:t xml:space="preserve"> z organizacjami pozarządowymi </w:t>
      </w:r>
      <w:r w:rsidRPr="00E46990">
        <w:rPr>
          <w:rFonts w:ascii="Arial" w:hAnsi="Arial" w:cs="Arial"/>
          <w:sz w:val="20"/>
          <w:szCs w:val="20"/>
        </w:rPr>
        <w:t xml:space="preserve">wraz z nakreśleniem </w:t>
      </w:r>
      <w:r w:rsidR="005E1584" w:rsidRPr="00E46990">
        <w:rPr>
          <w:rFonts w:ascii="Arial" w:hAnsi="Arial" w:cs="Arial"/>
          <w:sz w:val="20"/>
          <w:szCs w:val="20"/>
        </w:rPr>
        <w:t>kierunk</w:t>
      </w:r>
      <w:r w:rsidRPr="00E46990">
        <w:rPr>
          <w:rFonts w:ascii="Arial" w:hAnsi="Arial" w:cs="Arial"/>
          <w:sz w:val="20"/>
          <w:szCs w:val="20"/>
        </w:rPr>
        <w:t>ów</w:t>
      </w:r>
      <w:r w:rsidR="005E1584" w:rsidRPr="00E46990">
        <w:rPr>
          <w:rFonts w:ascii="Arial" w:hAnsi="Arial" w:cs="Arial"/>
          <w:sz w:val="20"/>
          <w:szCs w:val="20"/>
        </w:rPr>
        <w:t xml:space="preserve"> i obszar</w:t>
      </w:r>
      <w:r w:rsidRPr="00E46990">
        <w:rPr>
          <w:rFonts w:ascii="Arial" w:hAnsi="Arial" w:cs="Arial"/>
          <w:sz w:val="20"/>
          <w:szCs w:val="20"/>
        </w:rPr>
        <w:t>ów</w:t>
      </w:r>
      <w:r w:rsidR="005E1584" w:rsidRPr="00E46990">
        <w:rPr>
          <w:rFonts w:ascii="Arial" w:hAnsi="Arial" w:cs="Arial"/>
          <w:sz w:val="20"/>
          <w:szCs w:val="20"/>
        </w:rPr>
        <w:t xml:space="preserve"> współpracy na najbliższe lata.</w:t>
      </w:r>
      <w:r w:rsidR="00C52124" w:rsidRPr="00E46990">
        <w:rPr>
          <w:rFonts w:ascii="Arial" w:hAnsi="Arial" w:cs="Arial"/>
          <w:sz w:val="20"/>
          <w:szCs w:val="20"/>
        </w:rPr>
        <w:t xml:space="preserve"> </w:t>
      </w:r>
    </w:p>
    <w:p w14:paraId="6B87A50F" w14:textId="77777777" w:rsidR="00AB07E3" w:rsidRPr="00E46990" w:rsidRDefault="00AB07E3" w:rsidP="00E8098E">
      <w:pPr>
        <w:spacing w:before="120" w:after="120"/>
        <w:ind w:left="284"/>
        <w:rPr>
          <w:rFonts w:cs="Arial"/>
          <w:b/>
          <w:bCs/>
          <w:szCs w:val="20"/>
        </w:rPr>
      </w:pPr>
      <w:r w:rsidRPr="00E46990">
        <w:rPr>
          <w:rFonts w:cs="Arial"/>
          <w:b/>
          <w:bCs/>
          <w:szCs w:val="20"/>
        </w:rPr>
        <w:t>Działania projektowe obejmować powinny w szczególności:</w:t>
      </w:r>
    </w:p>
    <w:p w14:paraId="4DD41CB8" w14:textId="77777777" w:rsidR="00AB07E3" w:rsidRPr="00E46990" w:rsidRDefault="00AB07E3" w:rsidP="00E8098E">
      <w:pPr>
        <w:pStyle w:val="Akapitzlist"/>
        <w:numPr>
          <w:ilvl w:val="1"/>
          <w:numId w:val="19"/>
        </w:numPr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przygotowanie planu i scenariuszy badania oraz narzędzi badawczych;</w:t>
      </w:r>
    </w:p>
    <w:p w14:paraId="5D5EAAD0" w14:textId="77777777" w:rsidR="00AB07E3" w:rsidRPr="00E46990" w:rsidRDefault="00AB07E3" w:rsidP="00E8098E">
      <w:pPr>
        <w:pStyle w:val="Akapitzlist"/>
        <w:numPr>
          <w:ilvl w:val="1"/>
          <w:numId w:val="19"/>
        </w:numPr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przeprowadzenie analizy dostępnych aktualnych danych (desk research);</w:t>
      </w:r>
    </w:p>
    <w:p w14:paraId="13CBE3F4" w14:textId="77777777" w:rsidR="00AB07E3" w:rsidRPr="00E46990" w:rsidRDefault="00AB07E3" w:rsidP="00E8098E">
      <w:pPr>
        <w:pStyle w:val="Akapitzlist"/>
        <w:numPr>
          <w:ilvl w:val="1"/>
          <w:numId w:val="19"/>
        </w:numPr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przeprowadzenie badania ilościowego, w którym:</w:t>
      </w:r>
    </w:p>
    <w:p w14:paraId="0FF4BAD2" w14:textId="77777777" w:rsidR="00AB07E3" w:rsidRPr="00E46990" w:rsidRDefault="00AB07E3" w:rsidP="00D149BE">
      <w:pPr>
        <w:pStyle w:val="Akapitzlist"/>
        <w:numPr>
          <w:ilvl w:val="2"/>
          <w:numId w:val="23"/>
        </w:numPr>
        <w:ind w:left="1134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lastRenderedPageBreak/>
        <w:t>próba organizacji nie powinna być mniejsza niż 1000,</w:t>
      </w:r>
    </w:p>
    <w:p w14:paraId="3AAFC017" w14:textId="77777777" w:rsidR="00AB07E3" w:rsidRPr="00E46990" w:rsidRDefault="00AB07E3" w:rsidP="00D149BE">
      <w:pPr>
        <w:pStyle w:val="Akapitzlist"/>
        <w:numPr>
          <w:ilvl w:val="2"/>
          <w:numId w:val="23"/>
        </w:numPr>
        <w:ind w:left="1134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zastosowane zostaną urozmaicone metody badawcze, przykładowo wywiady telefoniczne, wywiady mailowe, ankiety internetowe, itp.;</w:t>
      </w:r>
    </w:p>
    <w:p w14:paraId="0368F5DF" w14:textId="3BB0F682" w:rsidR="00AB07E3" w:rsidRPr="00E46990" w:rsidRDefault="00AB07E3" w:rsidP="00E8098E">
      <w:pPr>
        <w:pStyle w:val="Akapitzlist"/>
        <w:numPr>
          <w:ilvl w:val="1"/>
          <w:numId w:val="19"/>
        </w:numPr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przeprowadzenie badania jakościowego</w:t>
      </w:r>
      <w:r w:rsidR="004679BA" w:rsidRPr="00E46990">
        <w:rPr>
          <w:rFonts w:ascii="Arial" w:hAnsi="Arial" w:cs="Arial"/>
          <w:bCs/>
          <w:sz w:val="20"/>
          <w:szCs w:val="20"/>
        </w:rPr>
        <w:t>,</w:t>
      </w:r>
      <w:r w:rsidRPr="00E46990">
        <w:rPr>
          <w:rFonts w:ascii="Arial" w:hAnsi="Arial" w:cs="Arial"/>
          <w:bCs/>
          <w:sz w:val="20"/>
          <w:szCs w:val="20"/>
        </w:rPr>
        <w:t xml:space="preserve"> w którym zastosowane zostaną zróżnicowane metody badawcze np., indywidualne wywiady pogłębione, zogniskowane wywiady grupowe;</w:t>
      </w:r>
    </w:p>
    <w:p w14:paraId="6CAD125F" w14:textId="77777777" w:rsidR="00AB07E3" w:rsidRPr="00E46990" w:rsidRDefault="00AB07E3" w:rsidP="00E8098E">
      <w:pPr>
        <w:pStyle w:val="Akapitzlist"/>
        <w:numPr>
          <w:ilvl w:val="1"/>
          <w:numId w:val="19"/>
        </w:numPr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>analiza zebranych danych;</w:t>
      </w:r>
    </w:p>
    <w:p w14:paraId="46A6C6B7" w14:textId="77777777" w:rsidR="00AB07E3" w:rsidRPr="00E46990" w:rsidRDefault="00AB07E3" w:rsidP="004E6807">
      <w:pPr>
        <w:pStyle w:val="Akapitzlist"/>
        <w:numPr>
          <w:ilvl w:val="1"/>
          <w:numId w:val="19"/>
        </w:numPr>
        <w:spacing w:after="120"/>
        <w:ind w:left="709"/>
        <w:rPr>
          <w:rFonts w:ascii="Arial" w:hAnsi="Arial" w:cs="Arial"/>
          <w:bCs/>
          <w:sz w:val="20"/>
          <w:szCs w:val="20"/>
        </w:rPr>
      </w:pPr>
      <w:r w:rsidRPr="00E46990">
        <w:rPr>
          <w:rFonts w:ascii="Arial" w:hAnsi="Arial" w:cs="Arial"/>
          <w:bCs/>
          <w:sz w:val="20"/>
          <w:szCs w:val="20"/>
        </w:rPr>
        <w:t xml:space="preserve">przygotowanie raportu z badania </w:t>
      </w:r>
      <w:r w:rsidRPr="00E46990">
        <w:rPr>
          <w:rFonts w:ascii="Arial" w:hAnsi="Arial" w:cs="Arial"/>
          <w:sz w:val="20"/>
          <w:szCs w:val="20"/>
        </w:rPr>
        <w:t>kondycji sektora organizacji pozarządowych w województwie mazowieckim, zawierającego wykresy i infografiki, zgodnego ze standardem WCAG 2.1.</w:t>
      </w:r>
    </w:p>
    <w:p w14:paraId="07222C3B" w14:textId="4A6E872C" w:rsidR="00AB07E3" w:rsidRPr="00E46990" w:rsidRDefault="00AB07E3" w:rsidP="004E6807">
      <w:pPr>
        <w:spacing w:after="120" w:line="276" w:lineRule="auto"/>
        <w:rPr>
          <w:rFonts w:cs="Arial"/>
          <w:b/>
          <w:bCs/>
          <w:szCs w:val="20"/>
        </w:rPr>
      </w:pPr>
      <w:r w:rsidRPr="00E46990">
        <w:rPr>
          <w:rFonts w:cs="Arial"/>
          <w:b/>
          <w:bCs/>
          <w:szCs w:val="20"/>
        </w:rPr>
        <w:t>Przed podpisaniem umowy działania</w:t>
      </w:r>
      <w:r w:rsidR="00284DF6" w:rsidRPr="00E46990">
        <w:rPr>
          <w:rFonts w:cs="Arial"/>
          <w:b/>
          <w:bCs/>
          <w:szCs w:val="20"/>
        </w:rPr>
        <w:t xml:space="preserve"> projektowe </w:t>
      </w:r>
      <w:r w:rsidRPr="00E46990">
        <w:rPr>
          <w:rFonts w:cs="Arial"/>
          <w:b/>
          <w:bCs/>
          <w:szCs w:val="20"/>
        </w:rPr>
        <w:t>zostaną ostatecznie uzgodnione przez przyszłego Zleceniobiorcę z Pełnomocnikiem Marszałka Województwa Mazowieckiego do spraw współpracy z organizacjami pozarządowymi.</w:t>
      </w:r>
    </w:p>
    <w:p w14:paraId="45078D6E" w14:textId="5A68EC22" w:rsidR="00AB07E3" w:rsidRPr="00E46990" w:rsidRDefault="00AB07E3" w:rsidP="004E6807">
      <w:pPr>
        <w:spacing w:after="120" w:line="276" w:lineRule="auto"/>
        <w:rPr>
          <w:rFonts w:cs="Arial"/>
          <w:b/>
          <w:bCs/>
          <w:szCs w:val="20"/>
        </w:rPr>
      </w:pPr>
      <w:r w:rsidRPr="00E46990">
        <w:rPr>
          <w:rFonts w:cs="Arial"/>
          <w:szCs w:val="20"/>
        </w:rPr>
        <w:t xml:space="preserve">W ramach kryteriów oceny merytorycznej, związanych ze specyfiką zadania konkursowego </w:t>
      </w:r>
      <w:r w:rsidRPr="00E46990">
        <w:rPr>
          <w:rFonts w:cs="Arial"/>
        </w:rPr>
        <w:br/>
      </w:r>
      <w:r w:rsidRPr="00E46990">
        <w:rPr>
          <w:rFonts w:cs="Arial"/>
          <w:szCs w:val="20"/>
        </w:rPr>
        <w:t>i wskazanych w karcie oceny merytorycznej, premiowane będą:</w:t>
      </w:r>
    </w:p>
    <w:p w14:paraId="4DC97F11" w14:textId="696BC5C9" w:rsidR="00AB07E3" w:rsidRPr="00E46990" w:rsidRDefault="00AB07E3" w:rsidP="004E6807">
      <w:pPr>
        <w:pStyle w:val="Akapitzlist"/>
        <w:numPr>
          <w:ilvl w:val="1"/>
          <w:numId w:val="24"/>
        </w:numPr>
        <w:spacing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 xml:space="preserve">udział osób z niepełnosprawnościami w realizacji zadania – </w:t>
      </w:r>
      <w:r w:rsidR="0036577B" w:rsidRPr="00E46990">
        <w:rPr>
          <w:rFonts w:ascii="Arial" w:hAnsi="Arial" w:cs="Arial"/>
          <w:sz w:val="20"/>
          <w:szCs w:val="20"/>
        </w:rPr>
        <w:t>2</w:t>
      </w:r>
      <w:r w:rsidRPr="00E46990">
        <w:rPr>
          <w:rFonts w:ascii="Arial" w:hAnsi="Arial" w:cs="Arial"/>
          <w:sz w:val="20"/>
          <w:szCs w:val="20"/>
        </w:rPr>
        <w:t xml:space="preserve"> pkt;</w:t>
      </w:r>
    </w:p>
    <w:p w14:paraId="4DB327CB" w14:textId="77777777" w:rsidR="00AB07E3" w:rsidRPr="00E46990" w:rsidRDefault="00AB07E3" w:rsidP="004E6807">
      <w:pPr>
        <w:pStyle w:val="Akapitzlist"/>
        <w:numPr>
          <w:ilvl w:val="1"/>
          <w:numId w:val="24"/>
        </w:numPr>
        <w:spacing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zadania realizowane w partnerstwie z ośrodkiem badawczym/naukowym – 3 pkt;</w:t>
      </w:r>
    </w:p>
    <w:p w14:paraId="6D0A6305" w14:textId="2D211DA7" w:rsidR="00AB07E3" w:rsidRPr="00E46990" w:rsidRDefault="00AB07E3" w:rsidP="004E6807">
      <w:pPr>
        <w:pStyle w:val="Akapitzlist"/>
        <w:numPr>
          <w:ilvl w:val="1"/>
          <w:numId w:val="24"/>
        </w:numPr>
        <w:spacing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 xml:space="preserve">realizacja przez </w:t>
      </w:r>
      <w:r w:rsidR="0036577B" w:rsidRPr="00E46990">
        <w:rPr>
          <w:rFonts w:ascii="Arial" w:hAnsi="Arial" w:cs="Arial"/>
          <w:sz w:val="20"/>
          <w:szCs w:val="20"/>
        </w:rPr>
        <w:t>O</w:t>
      </w:r>
      <w:r w:rsidRPr="00E46990">
        <w:rPr>
          <w:rFonts w:ascii="Arial" w:hAnsi="Arial" w:cs="Arial"/>
          <w:sz w:val="20"/>
          <w:szCs w:val="20"/>
        </w:rPr>
        <w:t>ferenta projektów badawczych w prz</w:t>
      </w:r>
      <w:r w:rsidR="00D149BE" w:rsidRPr="00E46990">
        <w:rPr>
          <w:rFonts w:ascii="Arial" w:hAnsi="Arial" w:cs="Arial"/>
          <w:sz w:val="20"/>
          <w:szCs w:val="20"/>
        </w:rPr>
        <w:t>y</w:t>
      </w:r>
      <w:r w:rsidRPr="00E46990">
        <w:rPr>
          <w:rFonts w:ascii="Arial" w:hAnsi="Arial" w:cs="Arial"/>
          <w:sz w:val="20"/>
          <w:szCs w:val="20"/>
        </w:rPr>
        <w:t>szłości:</w:t>
      </w:r>
    </w:p>
    <w:p w14:paraId="4285B392" w14:textId="77777777" w:rsidR="00AB07E3" w:rsidRPr="00E46990" w:rsidRDefault="00AB07E3" w:rsidP="004E6807">
      <w:pPr>
        <w:pStyle w:val="Akapitzlist"/>
        <w:numPr>
          <w:ilvl w:val="2"/>
          <w:numId w:val="24"/>
        </w:numPr>
        <w:spacing w:after="120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przeprowadzenie 1 projektu badawczego – 1 pkt,</w:t>
      </w:r>
    </w:p>
    <w:p w14:paraId="1E46D284" w14:textId="22FCE761" w:rsidR="00AB07E3" w:rsidRPr="00E46990" w:rsidRDefault="00AB07E3" w:rsidP="004E6807">
      <w:pPr>
        <w:pStyle w:val="Akapitzlist"/>
        <w:numPr>
          <w:ilvl w:val="2"/>
          <w:numId w:val="24"/>
        </w:numPr>
        <w:spacing w:after="120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 xml:space="preserve">przeprowadzenie </w:t>
      </w:r>
      <w:r w:rsidR="0036577B" w:rsidRPr="00E46990">
        <w:rPr>
          <w:rFonts w:ascii="Arial" w:hAnsi="Arial" w:cs="Arial"/>
          <w:sz w:val="20"/>
          <w:szCs w:val="20"/>
        </w:rPr>
        <w:t xml:space="preserve">od </w:t>
      </w:r>
      <w:r w:rsidRPr="00E46990">
        <w:rPr>
          <w:rFonts w:ascii="Arial" w:hAnsi="Arial" w:cs="Arial"/>
          <w:sz w:val="20"/>
          <w:szCs w:val="20"/>
        </w:rPr>
        <w:t>2</w:t>
      </w:r>
      <w:r w:rsidR="0036577B" w:rsidRPr="00E46990">
        <w:rPr>
          <w:rFonts w:ascii="Arial" w:hAnsi="Arial" w:cs="Arial"/>
          <w:sz w:val="20"/>
          <w:szCs w:val="20"/>
        </w:rPr>
        <w:t xml:space="preserve"> do </w:t>
      </w:r>
      <w:r w:rsidRPr="00E46990">
        <w:rPr>
          <w:rFonts w:ascii="Arial" w:hAnsi="Arial" w:cs="Arial"/>
          <w:sz w:val="20"/>
          <w:szCs w:val="20"/>
        </w:rPr>
        <w:t>4 projektów badawczych – 3 pkt,</w:t>
      </w:r>
    </w:p>
    <w:p w14:paraId="1E06C9B4" w14:textId="5B4535E0" w:rsidR="00AB07E3" w:rsidRPr="00E46990" w:rsidRDefault="00AB07E3" w:rsidP="004E6807">
      <w:pPr>
        <w:pStyle w:val="Akapitzlist"/>
        <w:numPr>
          <w:ilvl w:val="2"/>
          <w:numId w:val="24"/>
        </w:numPr>
        <w:spacing w:after="120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przeprowadzenie 5 i więcej projektów badawczych – 5 pkt.</w:t>
      </w:r>
    </w:p>
    <w:p w14:paraId="129E61A3" w14:textId="77777777" w:rsidR="004E6807" w:rsidRPr="00E46990" w:rsidRDefault="004E6807" w:rsidP="004E6807">
      <w:pPr>
        <w:spacing w:after="120" w:line="276" w:lineRule="auto"/>
        <w:jc w:val="both"/>
        <w:rPr>
          <w:rFonts w:cs="Arial"/>
          <w:b/>
          <w:bCs/>
          <w:color w:val="000000" w:themeColor="text1"/>
          <w:szCs w:val="20"/>
        </w:rPr>
      </w:pPr>
      <w:r w:rsidRPr="00E46990">
        <w:rPr>
          <w:rFonts w:cs="Arial"/>
          <w:b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0574B744" w14:textId="77777777" w:rsidR="00AB07E3" w:rsidRPr="00E46990" w:rsidRDefault="00AB07E3" w:rsidP="00AB07E3">
      <w:pPr>
        <w:pStyle w:val="Akapitzlist"/>
        <w:numPr>
          <w:ilvl w:val="0"/>
          <w:numId w:val="21"/>
        </w:numPr>
        <w:spacing w:before="240"/>
        <w:rPr>
          <w:rFonts w:ascii="Arial" w:hAnsi="Arial" w:cs="Arial"/>
          <w:b/>
          <w:kern w:val="1"/>
          <w:sz w:val="20"/>
          <w:szCs w:val="20"/>
        </w:rPr>
      </w:pPr>
      <w:r w:rsidRPr="00E46990">
        <w:rPr>
          <w:rFonts w:ascii="Arial" w:hAnsi="Arial" w:cs="Arial"/>
          <w:b/>
          <w:kern w:val="1"/>
          <w:sz w:val="20"/>
          <w:szCs w:val="20"/>
        </w:rPr>
        <w:t xml:space="preserve">Rezultaty </w:t>
      </w:r>
    </w:p>
    <w:p w14:paraId="69A75A02" w14:textId="77777777" w:rsidR="00AB07E3" w:rsidRPr="00E46990" w:rsidRDefault="00AB07E3" w:rsidP="00E83540">
      <w:pPr>
        <w:pStyle w:val="Akapitzlist"/>
        <w:numPr>
          <w:ilvl w:val="1"/>
          <w:numId w:val="25"/>
        </w:numPr>
        <w:ind w:left="709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 xml:space="preserve">Zleceniodawca oczekuje, że w wyniku realizacji zadania wybranego w konkursie, w szczególności: </w:t>
      </w:r>
    </w:p>
    <w:p w14:paraId="0BDAB38A" w14:textId="746317DD" w:rsidR="00AB07E3" w:rsidRPr="00E46990" w:rsidRDefault="00AB07E3" w:rsidP="00E83540">
      <w:pPr>
        <w:pStyle w:val="Akapitzlist"/>
        <w:numPr>
          <w:ilvl w:val="2"/>
          <w:numId w:val="25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 xml:space="preserve">stworzone zostaną </w:t>
      </w:r>
      <w:r w:rsidR="00AD7315" w:rsidRPr="00E46990">
        <w:rPr>
          <w:rFonts w:ascii="Arial" w:hAnsi="Arial" w:cs="Arial"/>
          <w:sz w:val="20"/>
          <w:szCs w:val="20"/>
        </w:rPr>
        <w:t>założenia do wieloletniego programu współpracy samorządu województwa mazowieckiego z organizacjami pozarządowymi wraz z nakreśleniem kierunków i obszarów współpracy na najbliższe lata</w:t>
      </w:r>
      <w:r w:rsidRPr="00E46990">
        <w:rPr>
          <w:rFonts w:ascii="Arial" w:hAnsi="Arial" w:cs="Arial"/>
          <w:sz w:val="20"/>
          <w:szCs w:val="20"/>
        </w:rPr>
        <w:t>,</w:t>
      </w:r>
    </w:p>
    <w:p w14:paraId="0713B70A" w14:textId="77777777" w:rsidR="00A170BD" w:rsidRPr="00E46990" w:rsidRDefault="00A170BD" w:rsidP="00A170BD">
      <w:pPr>
        <w:pStyle w:val="Akapitzlist"/>
        <w:numPr>
          <w:ilvl w:val="2"/>
          <w:numId w:val="25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wzrośnie poziom wiedzy na temat sytuacji sektora pozarządowego w województwie mazowieckim,</w:t>
      </w:r>
    </w:p>
    <w:p w14:paraId="60266982" w14:textId="77777777" w:rsidR="00AB07E3" w:rsidRPr="00E46990" w:rsidRDefault="00AB07E3" w:rsidP="00E83540">
      <w:pPr>
        <w:pStyle w:val="Akapitzlist"/>
        <w:numPr>
          <w:ilvl w:val="2"/>
          <w:numId w:val="25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zidentyfikowane zostaną problemy oraz potrzeby organizacji co wpłynie na rozwój dalszej współpracy pomiędzy samorządem i III sektorem na Mazowszu,</w:t>
      </w:r>
    </w:p>
    <w:p w14:paraId="3CAA78CB" w14:textId="214705BA" w:rsidR="00AB07E3" w:rsidRPr="00E46990" w:rsidRDefault="00AB07E3" w:rsidP="00E83540">
      <w:pPr>
        <w:pStyle w:val="Akapitzlist"/>
        <w:numPr>
          <w:ilvl w:val="2"/>
          <w:numId w:val="25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wzrośnie wiedza mieszkańców</w:t>
      </w:r>
      <w:r w:rsidR="0036577B" w:rsidRPr="00E46990">
        <w:rPr>
          <w:rFonts w:ascii="Arial" w:hAnsi="Arial" w:cs="Arial"/>
          <w:sz w:val="20"/>
          <w:szCs w:val="20"/>
        </w:rPr>
        <w:t xml:space="preserve"> województwa </w:t>
      </w:r>
      <w:r w:rsidRPr="00E46990">
        <w:rPr>
          <w:rFonts w:ascii="Arial" w:hAnsi="Arial" w:cs="Arial"/>
          <w:sz w:val="20"/>
          <w:szCs w:val="20"/>
        </w:rPr>
        <w:t xml:space="preserve">na temat działalności </w:t>
      </w:r>
      <w:r w:rsidR="0036577B" w:rsidRPr="00E46990">
        <w:rPr>
          <w:rFonts w:ascii="Arial" w:hAnsi="Arial" w:cs="Arial"/>
          <w:sz w:val="20"/>
          <w:szCs w:val="20"/>
        </w:rPr>
        <w:t xml:space="preserve">mazowieckich </w:t>
      </w:r>
      <w:r w:rsidRPr="00E46990">
        <w:rPr>
          <w:rFonts w:ascii="Arial" w:hAnsi="Arial" w:cs="Arial"/>
          <w:sz w:val="20"/>
          <w:szCs w:val="20"/>
        </w:rPr>
        <w:t>organizacji pozarządowych</w:t>
      </w:r>
      <w:r w:rsidR="0036577B" w:rsidRPr="00E46990">
        <w:rPr>
          <w:rFonts w:ascii="Arial" w:hAnsi="Arial" w:cs="Arial"/>
          <w:sz w:val="20"/>
          <w:szCs w:val="20"/>
        </w:rPr>
        <w:t>.</w:t>
      </w:r>
    </w:p>
    <w:p w14:paraId="72E8D20B" w14:textId="3AD2CD8F" w:rsidR="00AB07E3" w:rsidRPr="00E46990" w:rsidRDefault="00AB07E3" w:rsidP="00E83540">
      <w:pPr>
        <w:pStyle w:val="Akapitzlist"/>
        <w:numPr>
          <w:ilvl w:val="1"/>
          <w:numId w:val="25"/>
        </w:numPr>
        <w:ind w:left="709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Przykładowe wskaźniki rezultatów możliwe do osiągnięci</w:t>
      </w:r>
      <w:r w:rsidR="00150F1F">
        <w:rPr>
          <w:rFonts w:ascii="Arial" w:hAnsi="Arial" w:cs="Arial"/>
          <w:sz w:val="20"/>
          <w:szCs w:val="20"/>
        </w:rPr>
        <w:t>a</w:t>
      </w:r>
      <w:r w:rsidRPr="00E46990">
        <w:rPr>
          <w:rFonts w:ascii="Arial" w:hAnsi="Arial" w:cs="Arial"/>
          <w:sz w:val="20"/>
          <w:szCs w:val="20"/>
        </w:rPr>
        <w:t xml:space="preserve"> w trakcie realizacji zadania publicznego to:</w:t>
      </w:r>
    </w:p>
    <w:p w14:paraId="68CEE914" w14:textId="77777777" w:rsidR="00AB07E3" w:rsidRPr="00E46990" w:rsidRDefault="00AB07E3" w:rsidP="00E83540">
      <w:pPr>
        <w:pStyle w:val="Akapitzlist"/>
        <w:numPr>
          <w:ilvl w:val="2"/>
          <w:numId w:val="26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E46990">
        <w:rPr>
          <w:rFonts w:ascii="Arial" w:hAnsi="Arial" w:cs="Arial"/>
          <w:sz w:val="20"/>
          <w:szCs w:val="20"/>
        </w:rPr>
        <w:t>liczba organizacji objętych badaniem;</w:t>
      </w:r>
    </w:p>
    <w:p w14:paraId="64D0927C" w14:textId="76771D6F" w:rsidR="00AB07E3" w:rsidRPr="00470B7F" w:rsidRDefault="00AB07E3" w:rsidP="00E83540">
      <w:pPr>
        <w:pStyle w:val="Akapitzlist"/>
        <w:numPr>
          <w:ilvl w:val="2"/>
          <w:numId w:val="26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 xml:space="preserve">liczba zbadanych </w:t>
      </w:r>
      <w:r w:rsidR="0036577B">
        <w:rPr>
          <w:rFonts w:ascii="Arial" w:hAnsi="Arial" w:cs="Arial"/>
          <w:sz w:val="20"/>
          <w:szCs w:val="20"/>
        </w:rPr>
        <w:t>obszarów</w:t>
      </w:r>
      <w:r w:rsidRPr="00470B7F">
        <w:rPr>
          <w:rFonts w:ascii="Arial" w:hAnsi="Arial" w:cs="Arial"/>
          <w:sz w:val="20"/>
          <w:szCs w:val="20"/>
        </w:rPr>
        <w:t xml:space="preserve"> funkcjonowania organizacji pozarządowych;</w:t>
      </w:r>
    </w:p>
    <w:p w14:paraId="7C362F53" w14:textId="7BB4201A" w:rsidR="00E83540" w:rsidRPr="00EB3A60" w:rsidRDefault="00AB07E3" w:rsidP="00EB3A60">
      <w:pPr>
        <w:pStyle w:val="Akapitzlist"/>
        <w:numPr>
          <w:ilvl w:val="2"/>
          <w:numId w:val="26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>liczba powiatów, gmin objętych badanie</w:t>
      </w:r>
      <w:r w:rsidR="0036577B">
        <w:rPr>
          <w:rFonts w:ascii="Arial" w:hAnsi="Arial" w:cs="Arial"/>
          <w:sz w:val="20"/>
          <w:szCs w:val="20"/>
        </w:rPr>
        <w:t>m.</w:t>
      </w:r>
    </w:p>
    <w:p w14:paraId="10C6B34E" w14:textId="2F12B854" w:rsidR="00E83540" w:rsidRPr="00EB3A60" w:rsidRDefault="00AB07E3" w:rsidP="008E5F8C">
      <w:pPr>
        <w:pStyle w:val="Akapitzlist"/>
        <w:numPr>
          <w:ilvl w:val="2"/>
          <w:numId w:val="43"/>
        </w:numPr>
        <w:ind w:left="709"/>
        <w:rPr>
          <w:rFonts w:ascii="Arial" w:hAnsi="Arial" w:cs="Arial"/>
          <w:sz w:val="20"/>
          <w:szCs w:val="20"/>
        </w:rPr>
      </w:pPr>
      <w:r w:rsidRPr="00EB3A60">
        <w:rPr>
          <w:rFonts w:ascii="Arial" w:hAnsi="Arial" w:cs="Arial"/>
          <w:sz w:val="20"/>
          <w:szCs w:val="20"/>
        </w:rPr>
        <w:t xml:space="preserve">Odbiorcami rezultatów projektów mogą być: </w:t>
      </w:r>
    </w:p>
    <w:p w14:paraId="661B0147" w14:textId="77777777" w:rsidR="00AB07E3" w:rsidRPr="00470B7F" w:rsidRDefault="00AB07E3" w:rsidP="00EB3A60">
      <w:pPr>
        <w:pStyle w:val="Akapitzlist"/>
        <w:numPr>
          <w:ilvl w:val="1"/>
          <w:numId w:val="44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>organizacje pozarządowe w rozumieniu ustawy o działalności pożytku publicznego i o wolontariacie;</w:t>
      </w:r>
    </w:p>
    <w:p w14:paraId="350CF41C" w14:textId="77777777" w:rsidR="00AB07E3" w:rsidRPr="00470B7F" w:rsidRDefault="00AB07E3" w:rsidP="00EB3A60">
      <w:pPr>
        <w:pStyle w:val="Akapitzlist"/>
        <w:numPr>
          <w:ilvl w:val="1"/>
          <w:numId w:val="44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>osoby indywidualne;</w:t>
      </w:r>
    </w:p>
    <w:p w14:paraId="4CFD9E8D" w14:textId="77777777" w:rsidR="00AB07E3" w:rsidRPr="00470B7F" w:rsidRDefault="00AB07E3" w:rsidP="00EB3A60">
      <w:pPr>
        <w:pStyle w:val="Akapitzlist"/>
        <w:numPr>
          <w:ilvl w:val="1"/>
          <w:numId w:val="44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>jednostki samorządu terytorialnego.</w:t>
      </w:r>
    </w:p>
    <w:p w14:paraId="38B872E5" w14:textId="77777777" w:rsidR="00AB07E3" w:rsidRPr="00F203FB" w:rsidRDefault="00AB07E3" w:rsidP="00AB07E3">
      <w:pPr>
        <w:spacing w:before="240" w:after="120" w:line="276" w:lineRule="auto"/>
        <w:rPr>
          <w:rFonts w:eastAsia="Calibri" w:cs="Arial"/>
          <w:b/>
          <w:bCs/>
          <w:kern w:val="1"/>
          <w:szCs w:val="20"/>
        </w:rPr>
      </w:pPr>
      <w:r w:rsidRPr="00F203FB">
        <w:rPr>
          <w:rFonts w:cs="Arial"/>
          <w:b/>
          <w:bCs/>
          <w:szCs w:val="20"/>
        </w:rPr>
        <w:t>Wymagane jest wypełnienie tabeli w pkt. III.6 oferty tj. dodatkowych informacji dotyczącej rezultatów realizacji zadania publicznego</w:t>
      </w:r>
      <w:r w:rsidRPr="00F203FB">
        <w:rPr>
          <w:rFonts w:eastAsia="Calibri" w:cs="Arial"/>
          <w:b/>
          <w:bCs/>
          <w:kern w:val="1"/>
          <w:szCs w:val="20"/>
        </w:rPr>
        <w:t>.</w:t>
      </w:r>
    </w:p>
    <w:p w14:paraId="171C95B5" w14:textId="46944D05" w:rsidR="00AB07E3" w:rsidRDefault="00AB07E3" w:rsidP="00AB07E3">
      <w:pPr>
        <w:pStyle w:val="Akapitzlist"/>
        <w:numPr>
          <w:ilvl w:val="0"/>
          <w:numId w:val="21"/>
        </w:numPr>
        <w:spacing w:before="240" w:after="12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F203FB">
        <w:rPr>
          <w:rFonts w:ascii="Arial" w:hAnsi="Arial" w:cs="Arial"/>
          <w:b/>
          <w:bCs/>
          <w:kern w:val="1"/>
          <w:sz w:val="20"/>
          <w:szCs w:val="20"/>
        </w:rPr>
        <w:t>Termin realizacji zadania: od daty rozstrzygnięcia konkursu przez Zarząd Województwa Mazowieckiego do 31 grudnia 2022 r.</w:t>
      </w:r>
    </w:p>
    <w:p w14:paraId="425B98F3" w14:textId="21D924E3" w:rsidR="00283C5F" w:rsidRDefault="00283C5F">
      <w:pPr>
        <w:suppressAutoHyphens w:val="0"/>
        <w:spacing w:after="160" w:line="259" w:lineRule="auto"/>
        <w:rPr>
          <w:rFonts w:eastAsia="Calibri" w:cs="Arial"/>
          <w:b/>
          <w:bCs/>
          <w:kern w:val="1"/>
          <w:szCs w:val="20"/>
          <w:lang w:eastAsia="en-US"/>
        </w:rPr>
      </w:pPr>
      <w:r>
        <w:rPr>
          <w:rFonts w:cs="Arial"/>
          <w:b/>
          <w:bCs/>
          <w:kern w:val="1"/>
          <w:szCs w:val="20"/>
        </w:rPr>
        <w:br w:type="page"/>
      </w:r>
    </w:p>
    <w:p w14:paraId="3EA8046A" w14:textId="77777777" w:rsidR="00AB07E3" w:rsidRPr="00F203FB" w:rsidRDefault="00AB07E3" w:rsidP="00AB07E3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bookmarkStart w:id="0" w:name="_Hlk91747091"/>
      <w:r w:rsidRPr="00F203FB">
        <w:rPr>
          <w:rFonts w:ascii="Arial" w:hAnsi="Arial" w:cs="Arial"/>
          <w:b/>
          <w:bCs/>
          <w:kern w:val="1"/>
          <w:sz w:val="20"/>
          <w:szCs w:val="20"/>
        </w:rPr>
        <w:lastRenderedPageBreak/>
        <w:t>Opis wymagań dotyczących zapewnienia dostępności osobom ze szczególnymi potrzebami:</w:t>
      </w:r>
    </w:p>
    <w:p w14:paraId="4EBE312C" w14:textId="4B45C37E" w:rsidR="00AB07E3" w:rsidRPr="00470B7F" w:rsidRDefault="00150F1F" w:rsidP="00AB07E3">
      <w:pPr>
        <w:pStyle w:val="Akapitzlist"/>
        <w:numPr>
          <w:ilvl w:val="1"/>
          <w:numId w:val="28"/>
        </w:numPr>
        <w:ind w:left="709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 </w:t>
      </w:r>
      <w:r w:rsidR="00AB07E3" w:rsidRPr="00470B7F">
        <w:rPr>
          <w:rFonts w:ascii="Arial" w:eastAsia="Arial" w:hAnsi="Arial" w:cs="Arial"/>
          <w:color w:val="000000" w:themeColor="text1"/>
          <w:sz w:val="20"/>
          <w:szCs w:val="20"/>
        </w:rPr>
        <w:t>planując zadanie publiczne powinien oszacować z należytą starannością całkowity koszt jego realizacji, uwzględniający także nakłady poniesione z tytułu zapewnienia dostępności</w:t>
      </w:r>
      <w:r w:rsidR="004E6807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1713694" w14:textId="14B752BE" w:rsidR="00AB07E3" w:rsidRDefault="00D149BE" w:rsidP="00AB07E3">
      <w:pPr>
        <w:pStyle w:val="Akapitzlist"/>
        <w:numPr>
          <w:ilvl w:val="1"/>
          <w:numId w:val="28"/>
        </w:numPr>
        <w:spacing w:after="240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adania publiczne powinny być zaprojektowane i realizowane przez </w:t>
      </w:r>
      <w:r w:rsidR="0036577B">
        <w:rPr>
          <w:rFonts w:ascii="Arial" w:eastAsia="Arial" w:hAnsi="Arial" w:cs="Arial"/>
          <w:sz w:val="20"/>
          <w:szCs w:val="20"/>
        </w:rPr>
        <w:t>O</w:t>
      </w:r>
      <w:r w:rsidR="00AB07E3" w:rsidRPr="00470B7F">
        <w:rPr>
          <w:rFonts w:ascii="Arial" w:eastAsia="Arial" w:hAnsi="Arial" w:cs="Arial"/>
          <w:sz w:val="20"/>
          <w:szCs w:val="20"/>
        </w:rPr>
        <w:t>ferent</w:t>
      </w:r>
      <w:r w:rsidR="0036577B">
        <w:rPr>
          <w:rFonts w:ascii="Arial" w:eastAsia="Arial" w:hAnsi="Arial" w:cs="Arial"/>
          <w:sz w:val="20"/>
          <w:szCs w:val="20"/>
        </w:rPr>
        <w:t>a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 w taki sposób, aby nie wykluczały z uczestnictwa w nich osób ze specjalnymi potrzebami. Zapewnianie dostępności przez </w:t>
      </w:r>
      <w:r w:rsidR="00150F1F">
        <w:rPr>
          <w:rFonts w:ascii="Arial" w:eastAsia="Arial" w:hAnsi="Arial" w:cs="Arial"/>
          <w:sz w:val="20"/>
          <w:szCs w:val="20"/>
        </w:rPr>
        <w:t>Oferenta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 oznacza obowiązek osiągnięcia stanu faktycznego, w którym osoba ze szczególnymi potrzebami jako odbiorca zadania publicznego, może w nim uczestniczyć na zasadzie równości z innymi osobami. Dostępność definiowana jest jako dostępność architektoniczna, cyfrowa, informacyjno-komunikacyjna</w:t>
      </w:r>
      <w:r w:rsidR="004E6807">
        <w:rPr>
          <w:rFonts w:ascii="Arial" w:eastAsia="Arial" w:hAnsi="Arial" w:cs="Arial"/>
          <w:sz w:val="20"/>
          <w:szCs w:val="20"/>
        </w:rPr>
        <w:t>.</w:t>
      </w:r>
    </w:p>
    <w:p w14:paraId="242EBFFE" w14:textId="466DBAE4" w:rsidR="004E6807" w:rsidRPr="000D23A4" w:rsidRDefault="004E6807" w:rsidP="004E6807">
      <w:pPr>
        <w:pStyle w:val="Akapitzlist"/>
        <w:numPr>
          <w:ilvl w:val="1"/>
          <w:numId w:val="2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Oferent powinien zaproponować / wskazać, w jaki sposób zapewni realizację wymagań </w:t>
      </w:r>
      <w:r>
        <w:rPr>
          <w:rFonts w:ascii="Arial" w:hAnsi="Arial" w:cs="Arial"/>
          <w:sz w:val="20"/>
          <w:szCs w:val="20"/>
        </w:rPr>
        <w:t xml:space="preserve"> </w:t>
      </w:r>
      <w:r w:rsidRPr="000D23A4">
        <w:rPr>
          <w:rFonts w:ascii="Arial" w:hAnsi="Arial" w:cs="Arial"/>
          <w:sz w:val="20"/>
          <w:szCs w:val="20"/>
        </w:rPr>
        <w:t xml:space="preserve">z art. 6 ustawy o zapewnianiu dostępności osobom ze szczególnymi potrzebami. </w:t>
      </w:r>
    </w:p>
    <w:p w14:paraId="1F47C48D" w14:textId="51079C08" w:rsidR="00AB07E3" w:rsidRPr="00470B7F" w:rsidRDefault="00D149BE" w:rsidP="00AB07E3">
      <w:pPr>
        <w:pStyle w:val="Akapitzlist"/>
        <w:numPr>
          <w:ilvl w:val="1"/>
          <w:numId w:val="28"/>
        </w:numPr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godnie z art. 7 ust 1 ustawy o zapewnianiu dostępności, w indywidualnym przypadku, jeżeli </w:t>
      </w:r>
      <w:r w:rsidR="00150F1F">
        <w:rPr>
          <w:rFonts w:ascii="Arial" w:eastAsia="Arial" w:hAnsi="Arial" w:cs="Arial"/>
          <w:sz w:val="20"/>
          <w:szCs w:val="20"/>
        </w:rPr>
        <w:t>O</w:t>
      </w:r>
      <w:r w:rsidR="00AB07E3" w:rsidRPr="00470B7F">
        <w:rPr>
          <w:rFonts w:ascii="Arial" w:eastAsia="Arial" w:hAnsi="Arial" w:cs="Arial"/>
          <w:sz w:val="20"/>
          <w:szCs w:val="20"/>
        </w:rPr>
        <w:t>ferent nie jest w stanie, w szczególności ze względów technicznych lub prawnych, zapewnić dostępności osobie ze szczególnymi potrzebami w zakresie, o którym mowa w art. 6 pkt 1 i 3</w:t>
      </w:r>
      <w:r w:rsidR="00150F1F">
        <w:rPr>
          <w:rFonts w:ascii="Arial" w:eastAsia="Arial" w:hAnsi="Arial" w:cs="Arial"/>
          <w:sz w:val="20"/>
          <w:szCs w:val="20"/>
        </w:rPr>
        <w:t xml:space="preserve"> ustawy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 (minimalne wymagania w zakresie dostępności architektonicznej i informacyjno-komunikacyjnej), Oferent ten jest obowiązany zapewnić takiej osobie dostęp alternatywny;</w:t>
      </w:r>
    </w:p>
    <w:p w14:paraId="1F4C2792" w14:textId="47F18B0C" w:rsidR="00AB07E3" w:rsidRPr="00470B7F" w:rsidRDefault="00D149BE" w:rsidP="00AB07E3">
      <w:pPr>
        <w:pStyle w:val="Akapitzlist"/>
        <w:numPr>
          <w:ilvl w:val="1"/>
          <w:numId w:val="28"/>
        </w:numPr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AB07E3" w:rsidRPr="00470B7F">
        <w:rPr>
          <w:rFonts w:ascii="Arial" w:eastAsia="Arial" w:hAnsi="Arial" w:cs="Arial"/>
          <w:sz w:val="20"/>
          <w:szCs w:val="20"/>
        </w:rPr>
        <w:t xml:space="preserve">edług art. 7 ust. 2 ustawy dostęp alternatywny polega w szczególności na: </w:t>
      </w:r>
    </w:p>
    <w:p w14:paraId="4796D76B" w14:textId="77777777" w:rsidR="00AB07E3" w:rsidRPr="00470B7F" w:rsidRDefault="00AB07E3" w:rsidP="00AB07E3">
      <w:pPr>
        <w:pStyle w:val="Akapitzlist"/>
        <w:numPr>
          <w:ilvl w:val="2"/>
          <w:numId w:val="29"/>
        </w:numPr>
        <w:spacing w:after="240"/>
        <w:ind w:left="1134"/>
        <w:rPr>
          <w:rFonts w:ascii="Arial" w:eastAsia="Arial" w:hAnsi="Arial" w:cs="Arial"/>
          <w:sz w:val="20"/>
          <w:szCs w:val="20"/>
        </w:rPr>
      </w:pPr>
      <w:r w:rsidRPr="00470B7F">
        <w:rPr>
          <w:rFonts w:ascii="Arial" w:eastAsia="Arial" w:hAnsi="Arial" w:cs="Arial"/>
          <w:sz w:val="20"/>
          <w:szCs w:val="20"/>
        </w:rPr>
        <w:t xml:space="preserve">zapewnieniu osobie ze szczególnymi potrzebami wsparcia innej osoby lub </w:t>
      </w:r>
    </w:p>
    <w:p w14:paraId="00D2F360" w14:textId="77777777" w:rsidR="00AB07E3" w:rsidRPr="00470B7F" w:rsidRDefault="00AB07E3" w:rsidP="00AB07E3">
      <w:pPr>
        <w:pStyle w:val="Akapitzlist"/>
        <w:numPr>
          <w:ilvl w:val="2"/>
          <w:numId w:val="29"/>
        </w:numPr>
        <w:spacing w:after="240"/>
        <w:ind w:left="1134"/>
        <w:rPr>
          <w:rFonts w:ascii="Arial" w:eastAsia="Arial" w:hAnsi="Arial" w:cs="Arial"/>
          <w:sz w:val="20"/>
          <w:szCs w:val="20"/>
        </w:rPr>
      </w:pPr>
      <w:r w:rsidRPr="00470B7F">
        <w:rPr>
          <w:rFonts w:ascii="Arial" w:eastAsia="Arial" w:hAnsi="Arial" w:cs="Arial"/>
          <w:sz w:val="20"/>
          <w:szCs w:val="20"/>
        </w:rPr>
        <w:t xml:space="preserve">zapewnieniu wsparcia technicznego osobie ze szczególnymi potrzebami, w tym z wykorzystaniem nowoczesnych technologii lub </w:t>
      </w:r>
    </w:p>
    <w:p w14:paraId="37CF52A3" w14:textId="77777777" w:rsidR="00AB07E3" w:rsidRPr="00470B7F" w:rsidRDefault="00AB07E3" w:rsidP="00AB07E3">
      <w:pPr>
        <w:pStyle w:val="Akapitzlist"/>
        <w:numPr>
          <w:ilvl w:val="2"/>
          <w:numId w:val="29"/>
        </w:numPr>
        <w:spacing w:after="240"/>
        <w:ind w:left="1134"/>
        <w:rPr>
          <w:rFonts w:ascii="Arial" w:eastAsia="Arial" w:hAnsi="Arial" w:cs="Arial"/>
          <w:sz w:val="20"/>
          <w:szCs w:val="20"/>
        </w:rPr>
      </w:pPr>
      <w:r w:rsidRPr="00470B7F">
        <w:rPr>
          <w:rFonts w:ascii="Arial" w:eastAsia="Arial" w:hAnsi="Arial" w:cs="Arial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27A209DD" w14:textId="4D1917A6" w:rsidR="00AB07E3" w:rsidRPr="00470B7F" w:rsidRDefault="00D149BE" w:rsidP="00AB07E3">
      <w:pPr>
        <w:pStyle w:val="Akapitzlist"/>
        <w:numPr>
          <w:ilvl w:val="1"/>
          <w:numId w:val="30"/>
        </w:numPr>
        <w:spacing w:after="240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AB07E3" w:rsidRPr="00470B7F">
        <w:rPr>
          <w:rFonts w:ascii="Arial" w:eastAsia="Arial" w:hAnsi="Arial" w:cs="Arial"/>
          <w:sz w:val="20"/>
          <w:szCs w:val="20"/>
        </w:rPr>
        <w:t>wentualne bariery w poszczególnych obszarach dostępności i przeszkody w ich usunięciu powinny zostać szczegółowo opisane i uzasadnione wraz z określoną szczegółowo ścieżką postępowania przypadku dostępu alternatywnego.</w:t>
      </w:r>
    </w:p>
    <w:p w14:paraId="0E612FA4" w14:textId="703AAF41" w:rsidR="00AB07E3" w:rsidRPr="004E6807" w:rsidRDefault="00AB07E3" w:rsidP="00AB07E3">
      <w:pPr>
        <w:pStyle w:val="Akapitzlist"/>
        <w:numPr>
          <w:ilvl w:val="1"/>
          <w:numId w:val="30"/>
        </w:numPr>
        <w:ind w:left="709"/>
        <w:rPr>
          <w:rFonts w:ascii="Arial" w:eastAsia="Arial" w:hAnsi="Arial" w:cs="Arial"/>
          <w:b/>
          <w:bCs/>
          <w:sz w:val="20"/>
          <w:szCs w:val="20"/>
        </w:rPr>
      </w:pPr>
      <w:r w:rsidRPr="00470B7F">
        <w:rPr>
          <w:rFonts w:ascii="Arial" w:eastAsia="Arial" w:hAnsi="Arial" w:cs="Arial"/>
          <w:sz w:val="20"/>
          <w:szCs w:val="20"/>
        </w:rPr>
        <w:t xml:space="preserve">W ramach realizacji zadań publicznych dopuszcza się umieszczanie w kosztach realizacji działań w Kalkulacji przewidywanych kosztów realizacji zadania publicznego kosztów związanych z zapewnianiem dostępności. </w:t>
      </w:r>
    </w:p>
    <w:p w14:paraId="13797BEF" w14:textId="0C276B6F" w:rsidR="004E6807" w:rsidRPr="000D23A4" w:rsidRDefault="004E6807" w:rsidP="004E6807">
      <w:pPr>
        <w:pStyle w:val="Akapitzlist"/>
        <w:numPr>
          <w:ilvl w:val="1"/>
          <w:numId w:val="30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W umowie o wsparcie/powierzenie realizacji zadania publicznego Zleceniodawca określi szczegółowe warunki służące zapewnieniu przez Zleceniobiorcę dostępności osobom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D23A4">
        <w:rPr>
          <w:rFonts w:ascii="Arial" w:hAnsi="Arial" w:cs="Arial"/>
          <w:sz w:val="20"/>
          <w:szCs w:val="20"/>
        </w:rPr>
        <w:t xml:space="preserve">ze szczególnymi potrzebami w zakresie realizacji zadań publicznych, na podstawie oferty złożonej przez </w:t>
      </w:r>
      <w:r>
        <w:rPr>
          <w:rFonts w:ascii="Arial" w:hAnsi="Arial" w:cs="Arial"/>
          <w:sz w:val="20"/>
          <w:szCs w:val="20"/>
        </w:rPr>
        <w:t>O</w:t>
      </w:r>
      <w:r w:rsidRPr="000D23A4">
        <w:rPr>
          <w:rFonts w:ascii="Arial" w:hAnsi="Arial" w:cs="Arial"/>
          <w:sz w:val="20"/>
          <w:szCs w:val="20"/>
        </w:rPr>
        <w:t>ferenta</w:t>
      </w:r>
      <w:r>
        <w:rPr>
          <w:rFonts w:ascii="Arial" w:hAnsi="Arial" w:cs="Arial"/>
          <w:sz w:val="20"/>
          <w:szCs w:val="20"/>
        </w:rPr>
        <w:t>.</w:t>
      </w:r>
    </w:p>
    <w:bookmarkEnd w:id="0"/>
    <w:p w14:paraId="416D5D93" w14:textId="77777777" w:rsidR="00AB07E3" w:rsidRPr="00470B7F" w:rsidRDefault="00AB07E3" w:rsidP="00AB07E3">
      <w:pPr>
        <w:spacing w:before="240" w:line="276" w:lineRule="auto"/>
        <w:rPr>
          <w:rFonts w:cs="Arial"/>
          <w:b/>
          <w:bCs/>
          <w:szCs w:val="20"/>
        </w:rPr>
      </w:pPr>
      <w:r w:rsidRPr="00470B7F">
        <w:rPr>
          <w:rFonts w:cs="Arial"/>
          <w:b/>
          <w:bCs/>
          <w:szCs w:val="20"/>
        </w:rPr>
        <w:t>Informacje o projektowanym poziomie zapewnienia dostępności powinny zostać zawarte w sekcji VI oferty – inne działania mogące mieć znaczenie przy ocenie oferty, gdyż podlega on ocenie i ma wpływ na punktację.</w:t>
      </w:r>
    </w:p>
    <w:p w14:paraId="1BABB6AF" w14:textId="7479E5F6" w:rsidR="00AB07E3" w:rsidRPr="00A91D4C" w:rsidRDefault="00AB07E3" w:rsidP="00AB07E3">
      <w:pPr>
        <w:pStyle w:val="Nagwek2"/>
        <w:rPr>
          <w:szCs w:val="20"/>
        </w:rPr>
      </w:pPr>
      <w:r w:rsidRPr="00A91D4C">
        <w:rPr>
          <w:szCs w:val="20"/>
        </w:rPr>
        <w:t xml:space="preserve">II. </w:t>
      </w:r>
      <w:bookmarkStart w:id="1" w:name="_Toc502832591"/>
      <w:r w:rsidRPr="00A91D4C">
        <w:rPr>
          <w:szCs w:val="20"/>
        </w:rPr>
        <w:t>Zasady przyznawania dotacji</w:t>
      </w:r>
      <w:bookmarkEnd w:id="1"/>
    </w:p>
    <w:p w14:paraId="2C10D409" w14:textId="77777777" w:rsidR="00F203FB" w:rsidRPr="00DD0638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DD0638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 ustawie z dnia 24 kwietnia 2003 roku o działalności pożytku publicznego i o wolontariacie. </w:t>
      </w:r>
    </w:p>
    <w:p w14:paraId="1CA33623" w14:textId="77777777" w:rsidR="00F203FB" w:rsidRPr="00DD0638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DD0638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3C60A087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D68C7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7D68C7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zadania. Oferent zobowiązany jest wnieść wkład własny finansowy, lub wkład własny</w:t>
      </w:r>
      <w:r w:rsidRPr="007D68C7">
        <w:rPr>
          <w:rFonts w:ascii="Arial" w:hAnsi="Arial" w:cs="Arial"/>
          <w:snapToGrid w:val="0"/>
          <w:sz w:val="20"/>
          <w:szCs w:val="20"/>
        </w:rPr>
        <w:t xml:space="preserve"> finansowy  </w:t>
      </w:r>
      <w:r w:rsidRPr="007D68C7">
        <w:rPr>
          <w:rFonts w:ascii="Arial" w:hAnsi="Arial" w:cs="Arial"/>
          <w:snapToGrid w:val="0"/>
          <w:sz w:val="20"/>
          <w:szCs w:val="20"/>
        </w:rPr>
        <w:br/>
        <w:t>i wkład osobowy</w:t>
      </w:r>
      <w:r w:rsidRPr="007D68C7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2"/>
      </w:r>
      <w:r w:rsidRPr="007D68C7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7D68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D68C7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własnego finansowego” oraz wartość „wkładu osobowego” może się zmieniać, o ile nie zmniejszy się wartość tych środków w stosunku do wydatkowanej kwoty dotacji. </w:t>
      </w:r>
    </w:p>
    <w:p w14:paraId="61FB1D47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</w:rPr>
      </w:pPr>
      <w:r w:rsidRPr="007D68C7">
        <w:rPr>
          <w:rFonts w:ascii="Arial" w:eastAsia="Times New Roman" w:hAnsi="Arial" w:cs="Arial"/>
          <w:sz w:val="20"/>
          <w:szCs w:val="20"/>
        </w:rPr>
        <w:t xml:space="preserve">W przypadku wniesienia wkładu rzeczowego w realizację zadania jego wycena nie jest obowiązkowa i nie należy jej wykazywać w ofercie w części V Kalkulacja przewidywanych kosztów </w:t>
      </w:r>
      <w:r w:rsidRPr="007D68C7">
        <w:rPr>
          <w:rFonts w:ascii="Arial" w:eastAsia="Times New Roman" w:hAnsi="Arial" w:cs="Arial"/>
          <w:sz w:val="20"/>
          <w:szCs w:val="20"/>
        </w:rPr>
        <w:lastRenderedPageBreak/>
        <w:t>realizacji zadania publicznego oraz w przewidywanych Źródłach finansowania kosztów realizacji zadania. Wnoszony wkład rzeczowy w realizację zadania opisuje się w ofercie i jest on brany pod uwagę przy ocenie oferty.</w:t>
      </w:r>
    </w:p>
    <w:p w14:paraId="799F1C82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7D68C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Pr="007D68C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7D68C7">
        <w:rPr>
          <w:rFonts w:ascii="Arial" w:hAnsi="Arial" w:cs="Arial"/>
          <w:sz w:val="20"/>
          <w:szCs w:val="20"/>
          <w:vertAlign w:val="superscript"/>
        </w:rPr>
        <w:t>)</w:t>
      </w:r>
      <w:r w:rsidRPr="007D68C7">
        <w:rPr>
          <w:rFonts w:ascii="Arial" w:hAnsi="Arial" w:cs="Arial"/>
          <w:sz w:val="20"/>
          <w:szCs w:val="20"/>
        </w:rPr>
        <w:t>.</w:t>
      </w:r>
    </w:p>
    <w:p w14:paraId="6815A0C2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kern w:val="1"/>
          <w:sz w:val="20"/>
          <w:szCs w:val="20"/>
        </w:rPr>
        <w:t>W ramach dotacji będą finansowane wyłącznie koszty bezpośrednio związane z realizacją zadania.</w:t>
      </w:r>
    </w:p>
    <w:p w14:paraId="20C5244B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68C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zadania.</w:t>
      </w:r>
    </w:p>
    <w:p w14:paraId="460E27B7" w14:textId="77777777" w:rsidR="00F203FB" w:rsidRPr="007D68C7" w:rsidRDefault="00F203FB" w:rsidP="00F203FB">
      <w:pPr>
        <w:pStyle w:val="Akapitzlist"/>
        <w:numPr>
          <w:ilvl w:val="0"/>
          <w:numId w:val="37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 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  <w:t>i o wolontariacie”,</w:t>
      </w:r>
      <w:r w:rsidRPr="007D68C7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7D68C7"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11" w:history="1">
        <w:r w:rsidRPr="007D68C7"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 w:rsidRPr="007D68C7"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p w14:paraId="2816627C" w14:textId="77777777" w:rsidR="00F203FB" w:rsidRPr="007D68C7" w:rsidRDefault="00F203FB" w:rsidP="00F203FB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pkt. II.8.</w:t>
      </w:r>
    </w:p>
    <w:p w14:paraId="7DCD0210" w14:textId="77777777" w:rsidR="00F203FB" w:rsidRPr="007D68C7" w:rsidRDefault="00F203FB" w:rsidP="00F203FB">
      <w:pPr>
        <w:pStyle w:val="Akapitzlist"/>
        <w:numPr>
          <w:ilvl w:val="0"/>
          <w:numId w:val="37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68C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0377F579" w14:textId="4B0D26BB" w:rsidR="00F203FB" w:rsidRPr="00F203FB" w:rsidRDefault="00F203FB" w:rsidP="00F203FB">
      <w:pPr>
        <w:pStyle w:val="Akapitzlist"/>
        <w:numPr>
          <w:ilvl w:val="0"/>
          <w:numId w:val="37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68C7">
        <w:rPr>
          <w:rFonts w:ascii="Arial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 </w:t>
      </w:r>
      <w:r w:rsidRPr="007D68C7">
        <w:rPr>
          <w:rFonts w:ascii="Arial" w:hAnsi="Arial" w:cs="Arial"/>
          <w:sz w:val="20"/>
          <w:szCs w:val="20"/>
          <w:lang w:eastAsia="ar-SA"/>
        </w:rPr>
        <w:br/>
        <w:t>z</w:t>
      </w:r>
      <w:r>
        <w:rPr>
          <w:rFonts w:ascii="Arial" w:hAnsi="Arial" w:cs="Arial"/>
          <w:sz w:val="20"/>
          <w:szCs w:val="20"/>
          <w:lang w:eastAsia="ar-SA"/>
        </w:rPr>
        <w:t xml:space="preserve"> zastrzeżeniem pkt. II.7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77753D5F" w14:textId="77777777" w:rsidR="00AB07E3" w:rsidRPr="00A91D4C" w:rsidRDefault="00AB07E3" w:rsidP="00AB07E3">
      <w:pPr>
        <w:pStyle w:val="Nagwek2"/>
        <w:rPr>
          <w:szCs w:val="20"/>
        </w:rPr>
      </w:pPr>
      <w:bookmarkStart w:id="2" w:name="_Toc502832592"/>
      <w:r w:rsidRPr="00A91D4C">
        <w:rPr>
          <w:szCs w:val="20"/>
        </w:rPr>
        <w:t>III. Warunki rozliczenia realizacji zadania</w:t>
      </w:r>
      <w:bookmarkEnd w:id="2"/>
    </w:p>
    <w:p w14:paraId="67C06BEE" w14:textId="77777777" w:rsidR="00AB07E3" w:rsidRPr="00470B7F" w:rsidRDefault="00AB07E3" w:rsidP="00AB07E3">
      <w:pPr>
        <w:numPr>
          <w:ilvl w:val="0"/>
          <w:numId w:val="1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Cs w:val="20"/>
        </w:rPr>
      </w:pPr>
      <w:bookmarkStart w:id="3" w:name="_Hlk89189987"/>
      <w:r w:rsidRPr="00470B7F">
        <w:rPr>
          <w:rFonts w:cs="Arial"/>
          <w:szCs w:val="20"/>
        </w:rPr>
        <w:t xml:space="preserve">Akceptacja sprawozdania i rozliczenie dotacji polegać będzie w szczególności na weryfikacji przez </w:t>
      </w:r>
      <w:r w:rsidRPr="00470B7F">
        <w:rPr>
          <w:rFonts w:cs="Arial"/>
          <w:snapToGrid w:val="0"/>
          <w:szCs w:val="20"/>
        </w:rPr>
        <w:t>Zleceniodawcę</w:t>
      </w:r>
      <w:r w:rsidRPr="00470B7F">
        <w:rPr>
          <w:rFonts w:cs="Arial"/>
          <w:szCs w:val="20"/>
        </w:rPr>
        <w:t xml:space="preserve"> założonych w ofercie rezultatów i działań Oferenta. </w:t>
      </w:r>
    </w:p>
    <w:p w14:paraId="5BF98491" w14:textId="77777777" w:rsidR="00AB07E3" w:rsidRPr="00470B7F" w:rsidRDefault="00AB07E3" w:rsidP="00AB07E3">
      <w:pPr>
        <w:numPr>
          <w:ilvl w:val="0"/>
          <w:numId w:val="1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Cs w:val="20"/>
        </w:rPr>
      </w:pPr>
      <w:r w:rsidRPr="00470B7F">
        <w:rPr>
          <w:rFonts w:cs="Arial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E5F993A" w14:textId="77777777" w:rsidR="00AB07E3" w:rsidRPr="00470B7F" w:rsidRDefault="00AB07E3" w:rsidP="00AB07E3">
      <w:pPr>
        <w:numPr>
          <w:ilvl w:val="0"/>
          <w:numId w:val="1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Cs w:val="20"/>
        </w:rPr>
      </w:pPr>
      <w:r w:rsidRPr="00470B7F">
        <w:rPr>
          <w:rFonts w:cs="Arial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048604CA" w14:textId="77777777" w:rsidR="00AB07E3" w:rsidRPr="00470B7F" w:rsidRDefault="00AB07E3" w:rsidP="00AB07E3">
      <w:pPr>
        <w:numPr>
          <w:ilvl w:val="0"/>
          <w:numId w:val="1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Cs w:val="20"/>
        </w:rPr>
      </w:pPr>
      <w:r w:rsidRPr="00470B7F">
        <w:rPr>
          <w:rFonts w:cs="Arial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470B7F">
        <w:rPr>
          <w:rFonts w:eastAsia="Calibri" w:cs="Arial"/>
          <w:kern w:val="1"/>
          <w:szCs w:val="20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bookmarkEnd w:id="3"/>
    <w:p w14:paraId="24726E22" w14:textId="77777777" w:rsidR="00AB07E3" w:rsidRPr="00A91D4C" w:rsidRDefault="00AB07E3" w:rsidP="00AB07E3">
      <w:pPr>
        <w:pStyle w:val="Nagwek2"/>
        <w:rPr>
          <w:szCs w:val="20"/>
        </w:rPr>
      </w:pPr>
      <w:r w:rsidRPr="00A91D4C">
        <w:rPr>
          <w:szCs w:val="20"/>
        </w:rPr>
        <w:t>IV. Termin i warunki realizacji zadania</w:t>
      </w:r>
    </w:p>
    <w:p w14:paraId="54F7E365" w14:textId="77777777" w:rsidR="00AB07E3" w:rsidRPr="00470B7F" w:rsidRDefault="00AB07E3" w:rsidP="00AB07E3">
      <w:pPr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>Zadanie musi być realizowane na rzecz mieszkańców Województwa Mazowieckiego.</w:t>
      </w:r>
    </w:p>
    <w:p w14:paraId="44DB79C0" w14:textId="77777777" w:rsidR="00AB07E3" w:rsidRPr="00470B7F" w:rsidRDefault="00AB07E3" w:rsidP="00AB07E3">
      <w:pPr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>Terminy oraz warunki realizacji zadania będą każdorazowo określone w umowie.</w:t>
      </w:r>
    </w:p>
    <w:p w14:paraId="32DA8F58" w14:textId="77777777" w:rsidR="00AB07E3" w:rsidRPr="00470B7F" w:rsidRDefault="00AB07E3" w:rsidP="00AB07E3">
      <w:pPr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 xml:space="preserve">Planowana data rozpoczęcia realizacji zadania nie może być wcześniejsza niż spodziewany termin rozstrzygnięcia konkursu określony w pkt. VI.10. Planowana data zakończenia zadania nie może być późniejsza niż </w:t>
      </w:r>
      <w:r w:rsidRPr="00470B7F">
        <w:rPr>
          <w:rFonts w:eastAsia="Calibri" w:cs="Arial"/>
          <w:b/>
          <w:bCs/>
          <w:kern w:val="1"/>
          <w:szCs w:val="20"/>
        </w:rPr>
        <w:t>31 grudnia 2022 r.</w:t>
      </w:r>
    </w:p>
    <w:p w14:paraId="05B9FF96" w14:textId="77777777" w:rsidR="00AB07E3" w:rsidRPr="00A91D4C" w:rsidRDefault="00AB07E3" w:rsidP="00AB07E3">
      <w:pPr>
        <w:pStyle w:val="Nagwek2"/>
        <w:rPr>
          <w:szCs w:val="20"/>
        </w:rPr>
      </w:pPr>
      <w:r w:rsidRPr="00A91D4C">
        <w:rPr>
          <w:szCs w:val="20"/>
        </w:rPr>
        <w:lastRenderedPageBreak/>
        <w:t>V. Termin i warunki składania ofert</w:t>
      </w:r>
    </w:p>
    <w:p w14:paraId="4B8EBE16" w14:textId="24CBD47D" w:rsidR="00AB07E3" w:rsidRPr="00470B7F" w:rsidRDefault="00AB07E3" w:rsidP="00AB07E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 xml:space="preserve">Termin składania ofert wyznacza się od dnia </w:t>
      </w:r>
      <w:r w:rsidRPr="00470B7F">
        <w:rPr>
          <w:rFonts w:eastAsia="Calibri" w:cs="Arial"/>
          <w:b/>
          <w:bCs/>
          <w:kern w:val="1"/>
          <w:szCs w:val="20"/>
        </w:rPr>
        <w:t xml:space="preserve">4 lutego 2022 r. </w:t>
      </w:r>
      <w:r w:rsidRPr="00470B7F">
        <w:rPr>
          <w:rFonts w:eastAsia="Calibri" w:cs="Arial"/>
          <w:kern w:val="1"/>
          <w:szCs w:val="20"/>
        </w:rPr>
        <w:t>do dnia</w:t>
      </w:r>
      <w:r w:rsidRPr="00470B7F">
        <w:rPr>
          <w:rFonts w:eastAsia="Calibri" w:cs="Arial"/>
          <w:b/>
          <w:bCs/>
          <w:kern w:val="1"/>
          <w:szCs w:val="20"/>
        </w:rPr>
        <w:t xml:space="preserve"> </w:t>
      </w:r>
      <w:r w:rsidR="00EB64FE">
        <w:rPr>
          <w:rFonts w:eastAsia="Calibri" w:cs="Arial"/>
          <w:b/>
          <w:bCs/>
          <w:kern w:val="1"/>
          <w:szCs w:val="20"/>
        </w:rPr>
        <w:t>4</w:t>
      </w:r>
      <w:r w:rsidRPr="00470B7F">
        <w:rPr>
          <w:rFonts w:eastAsia="Calibri" w:cs="Arial"/>
          <w:b/>
          <w:bCs/>
          <w:kern w:val="1"/>
          <w:szCs w:val="20"/>
        </w:rPr>
        <w:t xml:space="preserve"> marca 2022 r.</w:t>
      </w:r>
      <w:r w:rsidRPr="00470B7F">
        <w:rPr>
          <w:rFonts w:eastAsia="Calibri" w:cs="Arial"/>
          <w:kern w:val="1"/>
          <w:szCs w:val="20"/>
        </w:rPr>
        <w:t xml:space="preserve"> </w:t>
      </w:r>
    </w:p>
    <w:p w14:paraId="3E1F2C5B" w14:textId="77777777" w:rsidR="00AB07E3" w:rsidRPr="00470B7F" w:rsidRDefault="00AB07E3" w:rsidP="00AB07E3">
      <w:pPr>
        <w:numPr>
          <w:ilvl w:val="0"/>
          <w:numId w:val="15"/>
        </w:numPr>
        <w:autoSpaceDE w:val="0"/>
        <w:spacing w:line="276" w:lineRule="auto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 xml:space="preserve">Oferty należy składać poprzez </w:t>
      </w:r>
      <w:r w:rsidRPr="00470B7F">
        <w:rPr>
          <w:rFonts w:cs="Arial"/>
          <w:szCs w:val="20"/>
        </w:rPr>
        <w:t xml:space="preserve">generator ofert konkursowych </w:t>
      </w:r>
      <w:bookmarkStart w:id="4" w:name="_Hlk90370865"/>
      <w:r w:rsidRPr="00470B7F">
        <w:rPr>
          <w:rFonts w:cs="Arial"/>
          <w:szCs w:val="20"/>
        </w:rPr>
        <w:t>w serwisie Witkac.pl</w:t>
      </w:r>
      <w:r w:rsidRPr="00470B7F">
        <w:rPr>
          <w:rFonts w:eastAsia="Calibri" w:cs="Arial"/>
          <w:kern w:val="1"/>
          <w:szCs w:val="20"/>
        </w:rPr>
        <w:t xml:space="preserve">, </w:t>
      </w:r>
      <w:bookmarkEnd w:id="4"/>
      <w:r w:rsidRPr="00470B7F">
        <w:rPr>
          <w:rFonts w:eastAsia="Calibri" w:cs="Arial"/>
          <w:kern w:val="1"/>
          <w:szCs w:val="20"/>
        </w:rPr>
        <w:t xml:space="preserve">dostępny na stronie </w:t>
      </w:r>
      <w:hyperlink r:id="rId12" w:history="1">
        <w:r w:rsidRPr="00470B7F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470B7F">
        <w:rPr>
          <w:rFonts w:eastAsia="Calibri" w:cs="Arial"/>
          <w:kern w:val="1"/>
          <w:szCs w:val="20"/>
        </w:rPr>
        <w:t xml:space="preserve">. </w:t>
      </w:r>
    </w:p>
    <w:p w14:paraId="4CF57B25" w14:textId="77777777" w:rsidR="00AB07E3" w:rsidRPr="00470B7F" w:rsidRDefault="00AB07E3" w:rsidP="00AB07E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>Generator ofert konkursowych uniemożliwia edycję lub wycofanie oferty po jej złożeniu. W przypadku chęci wycofania oferty złożonej w generatorze (przed upływem terminu składania ofert), należy dostarczyć do Urzędu Marszałkowskiego Województwa Mazowieckiego w Warszawie/wojewódzkiej samorządowej jednostki organizacyjnej oświadczenie o wycofaniu oferty.</w:t>
      </w:r>
    </w:p>
    <w:p w14:paraId="00821D5A" w14:textId="77777777" w:rsidR="00AB07E3" w:rsidRPr="00470B7F" w:rsidRDefault="00AB07E3" w:rsidP="00AB07E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Calibri" w:cs="Arial"/>
          <w:kern w:val="1"/>
          <w:szCs w:val="20"/>
        </w:rPr>
      </w:pPr>
      <w:r w:rsidRPr="00470B7F">
        <w:rPr>
          <w:rFonts w:eastAsia="Calibri" w:cs="Arial"/>
          <w:kern w:val="1"/>
          <w:szCs w:val="20"/>
        </w:rPr>
        <w:t xml:space="preserve">Oferent może złożyć nie więcej niż 1 ofertę w konkursie. </w:t>
      </w:r>
      <w:r w:rsidRPr="00470B7F">
        <w:rPr>
          <w:rFonts w:eastAsia="Calibri" w:cs="Arial"/>
          <w:bCs/>
          <w:kern w:val="1"/>
          <w:szCs w:val="20"/>
        </w:rPr>
        <w:t>Maksymalna kwota dofinansowania dla oferty</w:t>
      </w:r>
      <w:r w:rsidRPr="00470B7F">
        <w:rPr>
          <w:rFonts w:eastAsia="Calibri" w:cs="Arial"/>
          <w:kern w:val="1"/>
          <w:szCs w:val="20"/>
        </w:rPr>
        <w:t xml:space="preserve"> wynosi </w:t>
      </w:r>
      <w:r w:rsidRPr="00470B7F">
        <w:rPr>
          <w:rFonts w:eastAsia="Calibri" w:cs="Arial"/>
          <w:b/>
          <w:bCs/>
          <w:kern w:val="1"/>
          <w:szCs w:val="20"/>
        </w:rPr>
        <w:t>100 000,00 zł.</w:t>
      </w:r>
    </w:p>
    <w:p w14:paraId="1AACB02F" w14:textId="4ED383FD" w:rsidR="00AB07E3" w:rsidRPr="00470B7F" w:rsidRDefault="00AB07E3" w:rsidP="00AB07E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Calibri" w:cs="Arial"/>
          <w:b/>
          <w:bCs/>
          <w:kern w:val="1"/>
          <w:szCs w:val="20"/>
        </w:rPr>
      </w:pPr>
      <w:r w:rsidRPr="00470B7F">
        <w:rPr>
          <w:rFonts w:eastAsia="Calibri" w:cs="Arial"/>
          <w:b/>
          <w:bCs/>
          <w:kern w:val="1"/>
          <w:szCs w:val="20"/>
        </w:rPr>
        <w:t xml:space="preserve">Oferty złożone ponad limity określone w </w:t>
      </w:r>
      <w:r w:rsidR="00EF5D45">
        <w:rPr>
          <w:rFonts w:eastAsia="Calibri" w:cs="Arial"/>
          <w:b/>
          <w:bCs/>
          <w:kern w:val="1"/>
          <w:szCs w:val="20"/>
        </w:rPr>
        <w:t>pkt.</w:t>
      </w:r>
      <w:r w:rsidR="00D149BE">
        <w:rPr>
          <w:rFonts w:eastAsia="Calibri" w:cs="Arial"/>
          <w:b/>
          <w:bCs/>
          <w:kern w:val="1"/>
          <w:szCs w:val="20"/>
        </w:rPr>
        <w:t xml:space="preserve"> </w:t>
      </w:r>
      <w:r w:rsidR="00EF5D45">
        <w:rPr>
          <w:rFonts w:eastAsia="Calibri" w:cs="Arial"/>
          <w:b/>
          <w:bCs/>
          <w:kern w:val="1"/>
          <w:szCs w:val="20"/>
        </w:rPr>
        <w:t>V.</w:t>
      </w:r>
      <w:r w:rsidRPr="00470B7F">
        <w:rPr>
          <w:rFonts w:eastAsia="Calibri" w:cs="Arial"/>
          <w:b/>
          <w:bCs/>
          <w:kern w:val="1"/>
          <w:szCs w:val="20"/>
        </w:rPr>
        <w:t>4 nie będą rozpatrywane. O kolejności rozpatrywania decyduje data złożenia w generatorze.</w:t>
      </w:r>
    </w:p>
    <w:p w14:paraId="6DEFAE2D" w14:textId="62C8139F" w:rsidR="00AB07E3" w:rsidRPr="00470B7F" w:rsidRDefault="00AB07E3" w:rsidP="00AB07E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Calibri" w:cs="Arial"/>
          <w:kern w:val="1"/>
          <w:szCs w:val="20"/>
        </w:rPr>
      </w:pPr>
      <w:r w:rsidRPr="00470B7F">
        <w:rPr>
          <w:rFonts w:cs="Arial"/>
          <w:szCs w:val="20"/>
        </w:rPr>
        <w:t>W przypadku, gdy Oferent nie podlega wpisowi w Krajowym Rejestrze Sądowym</w:t>
      </w:r>
      <w:r w:rsidRPr="00470B7F">
        <w:rPr>
          <w:rFonts w:cs="Arial"/>
          <w:bCs/>
          <w:szCs w:val="20"/>
        </w:rPr>
        <w:t xml:space="preserve"> obligatoryjnie należy dołączyć do składanej oferty w formie elektronicznej za pośrednictwem </w:t>
      </w:r>
      <w:r w:rsidRPr="00470B7F">
        <w:rPr>
          <w:rFonts w:cs="Arial"/>
          <w:szCs w:val="20"/>
        </w:rPr>
        <w:t xml:space="preserve">generatora ofert konkursowych, kopię aktualnego wyciągu z innego rejestru lub ewidencji, ewentualnie inny dokument potwierdzający status prawny </w:t>
      </w:r>
      <w:r w:rsidR="00150F1F">
        <w:rPr>
          <w:rFonts w:cs="Arial"/>
          <w:szCs w:val="20"/>
        </w:rPr>
        <w:t>O</w:t>
      </w:r>
      <w:r w:rsidRPr="00470B7F">
        <w:rPr>
          <w:rFonts w:cs="Arial"/>
          <w:szCs w:val="20"/>
        </w:rPr>
        <w:t>ferenta. Odpis musi być zgodny ze stanem faktycznym i prawnym, niezależnie od tego, kiedy został wydany. Gdy oferta składana jest przez więcej niż jednego Oferenta, każdy z Oferentów zobowiązany jest do załączenia ww. dokumentów.</w:t>
      </w:r>
    </w:p>
    <w:p w14:paraId="1EF9D50C" w14:textId="439240FD" w:rsidR="00AB07E3" w:rsidRPr="00A91D4C" w:rsidRDefault="00AB07E3" w:rsidP="00AB07E3">
      <w:pPr>
        <w:pStyle w:val="Nagwek2"/>
        <w:rPr>
          <w:szCs w:val="20"/>
        </w:rPr>
      </w:pPr>
      <w:bookmarkStart w:id="5" w:name="_Toc502832593"/>
      <w:r w:rsidRPr="00A91D4C">
        <w:rPr>
          <w:szCs w:val="20"/>
        </w:rPr>
        <w:t>VI. Terminy i tryb wyboru oferty</w:t>
      </w:r>
      <w:bookmarkEnd w:id="5"/>
    </w:p>
    <w:p w14:paraId="15D433FC" w14:textId="032AD6B9" w:rsidR="00EF5D45" w:rsidRPr="00735664" w:rsidRDefault="00EF5D45" w:rsidP="00EF5D45">
      <w:pPr>
        <w:numPr>
          <w:ilvl w:val="0"/>
          <w:numId w:val="38"/>
        </w:numPr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 xml:space="preserve">W okresie między </w:t>
      </w:r>
      <w:r w:rsidRPr="00470B7F">
        <w:rPr>
          <w:rFonts w:eastAsia="Calibri" w:cs="Arial"/>
          <w:b/>
          <w:bCs/>
          <w:kern w:val="1"/>
          <w:szCs w:val="20"/>
        </w:rPr>
        <w:t xml:space="preserve">dniem </w:t>
      </w:r>
      <w:r w:rsidR="00EB64FE">
        <w:rPr>
          <w:rFonts w:eastAsia="Calibri" w:cs="Arial"/>
          <w:b/>
          <w:bCs/>
          <w:kern w:val="1"/>
          <w:szCs w:val="20"/>
        </w:rPr>
        <w:t>7</w:t>
      </w:r>
      <w:r w:rsidRPr="00470B7F">
        <w:rPr>
          <w:rFonts w:eastAsia="Calibri" w:cs="Arial"/>
          <w:b/>
          <w:bCs/>
          <w:kern w:val="1"/>
          <w:szCs w:val="20"/>
        </w:rPr>
        <w:t xml:space="preserve"> marca 2022 r. a dniem </w:t>
      </w:r>
      <w:r w:rsidR="00EB64FE">
        <w:rPr>
          <w:rFonts w:eastAsia="Calibri" w:cs="Arial"/>
          <w:b/>
          <w:bCs/>
          <w:kern w:val="1"/>
          <w:szCs w:val="20"/>
        </w:rPr>
        <w:t>11</w:t>
      </w:r>
      <w:r w:rsidRPr="00470B7F">
        <w:rPr>
          <w:rFonts w:eastAsia="Calibri" w:cs="Arial"/>
          <w:b/>
          <w:bCs/>
          <w:kern w:val="1"/>
          <w:szCs w:val="20"/>
        </w:rPr>
        <w:t xml:space="preserve"> marca 2022 r</w:t>
      </w:r>
      <w:r>
        <w:rPr>
          <w:rFonts w:eastAsia="Calibri" w:cs="Arial"/>
          <w:kern w:val="1"/>
          <w:szCs w:val="20"/>
        </w:rPr>
        <w:t xml:space="preserve">. </w:t>
      </w:r>
      <w:r w:rsidRPr="00735664">
        <w:rPr>
          <w:rFonts w:eastAsia="Calibri" w:cs="Arial"/>
          <w:kern w:val="1"/>
          <w:szCs w:val="20"/>
        </w:rPr>
        <w:t>na stronie internetowej</w:t>
      </w:r>
      <w:r w:rsidRPr="00735664">
        <w:rPr>
          <w:rFonts w:eastAsia="Calibri" w:cs="Arial"/>
          <w:b/>
          <w:bCs/>
          <w:kern w:val="1"/>
          <w:szCs w:val="20"/>
        </w:rPr>
        <w:t xml:space="preserve"> </w:t>
      </w:r>
      <w:hyperlink r:id="rId13" w:history="1">
        <w:r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35664">
        <w:rPr>
          <w:rFonts w:eastAsia="Calibri" w:cs="Arial"/>
          <w:kern w:val="1"/>
          <w:szCs w:val="20"/>
        </w:rPr>
        <w:t xml:space="preserve"> – zakładka „Konkursy ofert” oraz w generatorze ofert konkursowych zostaną zamieszczone wyniki oceny formalnej, ze wskazaniem wszystkich ofert złożonych w konkursie, </w:t>
      </w:r>
      <w:r>
        <w:rPr>
          <w:rFonts w:eastAsia="Calibri" w:cs="Arial"/>
          <w:kern w:val="1"/>
          <w:szCs w:val="20"/>
        </w:rPr>
        <w:t xml:space="preserve"> </w:t>
      </w:r>
      <w:r>
        <w:rPr>
          <w:rFonts w:eastAsia="Calibri" w:cs="Arial"/>
          <w:kern w:val="1"/>
          <w:szCs w:val="20"/>
        </w:rPr>
        <w:br/>
      </w:r>
      <w:r w:rsidRPr="00735664">
        <w:rPr>
          <w:rFonts w:eastAsia="Calibri" w:cs="Arial"/>
          <w:kern w:val="1"/>
          <w:szCs w:val="20"/>
        </w:rPr>
        <w:t>w tym ofert niespełniających wymogów formalnych wraz z podaniem rodzaju błędu oraz informacja o możliwości, trybie i terminach składania zastrzeżeń do wyników oceny formalnej.</w:t>
      </w:r>
    </w:p>
    <w:p w14:paraId="08DB03B9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formalnej,</w:t>
      </w:r>
    </w:p>
    <w:p w14:paraId="552A7406" w14:textId="77777777" w:rsidR="00EF5D45" w:rsidRPr="007D1BA7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Zastrzeżenie do negatywnego wyniku oceny formalnej należy złożyć</w:t>
      </w:r>
      <w:r w:rsidRPr="007D1BA7">
        <w:rPr>
          <w:rFonts w:eastAsia="Calibri" w:cs="Arial"/>
          <w:kern w:val="1"/>
          <w:szCs w:val="20"/>
        </w:rPr>
        <w:t xml:space="preserve"> w jeden z wymienionych niżej sposobów:</w:t>
      </w:r>
    </w:p>
    <w:p w14:paraId="58B1DD46" w14:textId="77777777" w:rsidR="00EF5D45" w:rsidRPr="007D1BA7" w:rsidRDefault="00EF5D45" w:rsidP="00EF5D45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14" w:hanging="357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o</w:t>
      </w:r>
      <w:r w:rsidRPr="007D1BA7">
        <w:rPr>
          <w:rFonts w:eastAsia="Calibri" w:cs="Arial"/>
          <w:iCs/>
          <w:kern w:val="1"/>
          <w:szCs w:val="20"/>
        </w:rPr>
        <w:t>sobiście w punktach podawczych przy ul. Jagiellońskiej 26, ul. Skoczylasa 4 w</w:t>
      </w:r>
      <w:r>
        <w:rPr>
          <w:rFonts w:eastAsia="Calibri" w:cs="Arial"/>
          <w:iCs/>
          <w:kern w:val="1"/>
          <w:szCs w:val="20"/>
        </w:rPr>
        <w:t> </w:t>
      </w:r>
      <w:r w:rsidRPr="007D1BA7">
        <w:rPr>
          <w:rFonts w:eastAsia="Calibri" w:cs="Arial"/>
          <w:iCs/>
          <w:kern w:val="1"/>
          <w:szCs w:val="20"/>
        </w:rPr>
        <w:t>Warszawie lub w Delegaturze Urzędu</w:t>
      </w:r>
      <w:r w:rsidRPr="00911A63">
        <w:rPr>
          <w:rFonts w:eastAsia="Calibri" w:cs="Arial"/>
          <w:kern w:val="1"/>
          <w:szCs w:val="20"/>
          <w:vertAlign w:val="superscript"/>
        </w:rPr>
        <w:footnoteReference w:id="4"/>
      </w:r>
      <w:r w:rsidRPr="00911A63">
        <w:rPr>
          <w:rFonts w:eastAsia="Calibri" w:cs="Arial"/>
          <w:iCs/>
          <w:kern w:val="1"/>
          <w:szCs w:val="20"/>
          <w:vertAlign w:val="superscript"/>
        </w:rPr>
        <w:t>)</w:t>
      </w:r>
      <w:r w:rsidRPr="007D1BA7">
        <w:rPr>
          <w:rFonts w:eastAsia="Calibri" w:cs="Arial"/>
          <w:iCs/>
          <w:kern w:val="1"/>
          <w:szCs w:val="20"/>
        </w:rPr>
        <w:t xml:space="preserve">; </w:t>
      </w:r>
    </w:p>
    <w:p w14:paraId="3A82B121" w14:textId="77777777" w:rsidR="00EF5D45" w:rsidRPr="00A74C03" w:rsidRDefault="00EF5D45" w:rsidP="00EF5D45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14" w:hanging="357"/>
        <w:rPr>
          <w:rFonts w:eastAsia="Calibri" w:cs="Arial"/>
          <w:kern w:val="1"/>
          <w:szCs w:val="20"/>
        </w:rPr>
      </w:pPr>
      <w:r w:rsidRPr="00A74C03">
        <w:rPr>
          <w:rFonts w:eastAsia="Calibri" w:cs="Arial"/>
          <w:kern w:val="1"/>
          <w:szCs w:val="20"/>
        </w:rPr>
        <w:t xml:space="preserve">za pośrednictwem poczty lub poczty kurierskiej na adres: ul. Jagiellońska 26, 03-719 Warszawa </w:t>
      </w:r>
      <w:r w:rsidRPr="00A74C03">
        <w:rPr>
          <w:rFonts w:eastAsia="Calibri" w:cs="Arial"/>
          <w:kern w:val="1"/>
          <w:szCs w:val="20"/>
        </w:rPr>
        <w:softHyphen/>
        <w:t>- o zachowaniu terminu złożenia zastrzeżenia decyduje data wpływu do Urzędu;</w:t>
      </w:r>
    </w:p>
    <w:p w14:paraId="42D20BA4" w14:textId="77777777" w:rsidR="00EF5D45" w:rsidRPr="007D1BA7" w:rsidRDefault="00EF5D45" w:rsidP="00EF5D45">
      <w:pPr>
        <w:numPr>
          <w:ilvl w:val="1"/>
          <w:numId w:val="39"/>
        </w:numPr>
        <w:shd w:val="clear" w:color="auto" w:fill="FFFFFF"/>
        <w:tabs>
          <w:tab w:val="left" w:pos="360"/>
        </w:tabs>
        <w:spacing w:line="276" w:lineRule="auto"/>
        <w:ind w:left="714" w:hanging="357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bCs/>
          <w:kern w:val="1"/>
          <w:szCs w:val="20"/>
        </w:rPr>
        <w:t>za pomocą profilu zaufanego ePUAP zgodnie z zasadami opisanymi na stronie</w:t>
      </w:r>
      <w:r w:rsidRPr="007D1BA7">
        <w:rPr>
          <w:rFonts w:eastAsia="Calibri" w:cs="Arial"/>
          <w:b/>
          <w:bCs/>
          <w:kern w:val="1"/>
          <w:szCs w:val="20"/>
        </w:rPr>
        <w:t xml:space="preserve"> </w:t>
      </w:r>
      <w:hyperlink r:id="rId14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eastAsia="Calibri" w:cs="Arial"/>
          <w:kern w:val="1"/>
          <w:szCs w:val="20"/>
          <w:u w:val="single"/>
        </w:rPr>
        <w:t xml:space="preserve">. </w:t>
      </w:r>
    </w:p>
    <w:p w14:paraId="0F156574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Zastrzeżenia będą rozpatrzone przez Komisję konkursową opiniującą oferty</w:t>
      </w:r>
      <w:r w:rsidRPr="00735664">
        <w:rPr>
          <w:rFonts w:eastAsia="Calibri" w:cs="Arial"/>
          <w:bCs/>
          <w:kern w:val="1"/>
          <w:szCs w:val="20"/>
        </w:rPr>
        <w:t>.</w:t>
      </w:r>
      <w:r w:rsidRPr="00735664">
        <w:rPr>
          <w:rFonts w:eastAsia="Calibri" w:cs="Arial"/>
          <w:kern w:val="1"/>
          <w:szCs w:val="20"/>
        </w:rPr>
        <w:t xml:space="preserve"> Ostateczna informacja o ofertach odrzuconych na etapie oceny formalnej zostanie opublikowana wraz z rozstrzygnięciem konkursu. Oferenci, których zastrzeżenia zostaną rozpatrzone negatywnie, po rozstrzygnięciu konkursu otrzymają informację na piśmie wraz z uzasadnieniem negatywnego rozpatrzenia zastrzeżenia.</w:t>
      </w:r>
    </w:p>
    <w:p w14:paraId="42E1C292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69F2340D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 xml:space="preserve">Oferty, które w toku zaopiniowania pod względem merytorycznym uzyskają mniej niż </w:t>
      </w:r>
      <w:r w:rsidRPr="00735664">
        <w:rPr>
          <w:rFonts w:eastAsia="Calibri" w:cs="Arial"/>
          <w:b/>
          <w:bCs/>
          <w:kern w:val="1"/>
          <w:szCs w:val="20"/>
        </w:rPr>
        <w:t>65 punktów</w:t>
      </w:r>
      <w:r w:rsidRPr="00735664">
        <w:rPr>
          <w:rFonts w:eastAsia="Calibri" w:cs="Arial"/>
          <w:kern w:val="1"/>
          <w:szCs w:val="20"/>
        </w:rPr>
        <w:t>, nie mogą być rekomendowane do uzyskania dotacji.</w:t>
      </w:r>
    </w:p>
    <w:p w14:paraId="0BC3CED6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Konkurs rozstrzyga Zarząd Województwa Mazowieckiego w formie uchwały, po zapoznaniu się z rekomendacją Komisji konkursowej.</w:t>
      </w:r>
    </w:p>
    <w:p w14:paraId="71E2A1BC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lastRenderedPageBreak/>
        <w:t>Komisja kończy działalność po podjęciu przez Zarząd Województwa Mazowieckiego uchwały w sprawie wyboru ofert i przyznania dotacji.</w:t>
      </w:r>
    </w:p>
    <w:p w14:paraId="1E6399C4" w14:textId="77777777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5" w:history="1">
        <w:r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mazovia.pl</w:t>
        </w:r>
      </w:hyperlink>
      <w:r w:rsidRPr="00735664">
        <w:rPr>
          <w:rFonts w:eastAsia="Calibri" w:cs="Arial"/>
          <w:kern w:val="1"/>
          <w:szCs w:val="20"/>
        </w:rPr>
        <w:t xml:space="preserve">, na stronie internetowej </w:t>
      </w:r>
      <w:hyperlink r:id="rId16" w:history="1">
        <w:r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35664">
        <w:rPr>
          <w:rFonts w:eastAsia="Calibri" w:cs="Arial"/>
          <w:kern w:val="1"/>
          <w:szCs w:val="20"/>
        </w:rPr>
        <w:t xml:space="preserve"> w zakładce „Konkursy ofert”. Ponadto Oferenci zostaną powiadomieni pisemnie o przyznaniu dotacji.</w:t>
      </w:r>
    </w:p>
    <w:p w14:paraId="6E0EC067" w14:textId="6019E28F" w:rsidR="00EF5D45" w:rsidRPr="00735664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b/>
          <w:kern w:val="1"/>
          <w:szCs w:val="20"/>
        </w:rPr>
        <w:t xml:space="preserve">Przewidywany termin rozstrzygnięcia konkursu </w:t>
      </w:r>
      <w:r w:rsidR="00FE6B26">
        <w:rPr>
          <w:rFonts w:eastAsia="Calibri" w:cs="Arial"/>
          <w:b/>
          <w:kern w:val="1"/>
          <w:szCs w:val="20"/>
        </w:rPr>
        <w:t>d</w:t>
      </w:r>
      <w:r>
        <w:rPr>
          <w:rFonts w:eastAsia="Calibri" w:cs="Arial"/>
          <w:b/>
          <w:kern w:val="1"/>
          <w:szCs w:val="20"/>
        </w:rPr>
        <w:t xml:space="preserve">o </w:t>
      </w:r>
      <w:r w:rsidR="008E0A70">
        <w:rPr>
          <w:rFonts w:eastAsia="Calibri" w:cs="Arial"/>
          <w:b/>
          <w:kern w:val="1"/>
          <w:szCs w:val="20"/>
        </w:rPr>
        <w:t>14</w:t>
      </w:r>
      <w:r>
        <w:rPr>
          <w:rFonts w:eastAsia="Calibri" w:cs="Arial"/>
          <w:b/>
          <w:kern w:val="1"/>
          <w:szCs w:val="20"/>
        </w:rPr>
        <w:t xml:space="preserve"> kwietnia</w:t>
      </w:r>
      <w:r w:rsidRPr="00735664">
        <w:rPr>
          <w:rFonts w:eastAsia="Calibri" w:cs="Arial"/>
          <w:b/>
          <w:kern w:val="1"/>
          <w:szCs w:val="20"/>
        </w:rPr>
        <w:t xml:space="preserve"> 2022 r. </w:t>
      </w:r>
    </w:p>
    <w:p w14:paraId="38B82A69" w14:textId="77777777" w:rsidR="00EF5D45" w:rsidRPr="00DD0638" w:rsidRDefault="00EF5D45" w:rsidP="00EF5D45">
      <w:pPr>
        <w:numPr>
          <w:ilvl w:val="0"/>
          <w:numId w:val="38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Cs w:val="20"/>
        </w:rPr>
      </w:pPr>
      <w:r w:rsidRPr="00735664">
        <w:rPr>
          <w:rFonts w:eastAsia="Calibri" w:cs="Arial"/>
          <w:kern w:val="1"/>
          <w:szCs w:val="20"/>
        </w:rPr>
        <w:t>W przypadku</w:t>
      </w:r>
      <w:r w:rsidRPr="007D1BA7">
        <w:rPr>
          <w:rFonts w:eastAsia="Calibri" w:cs="Arial"/>
          <w:kern w:val="1"/>
          <w:szCs w:val="20"/>
        </w:rPr>
        <w:t xml:space="preserve"> rezygnacji </w:t>
      </w:r>
      <w:r>
        <w:rPr>
          <w:rFonts w:eastAsia="Calibri" w:cs="Arial"/>
          <w:kern w:val="1"/>
          <w:szCs w:val="20"/>
        </w:rPr>
        <w:t>O</w:t>
      </w:r>
      <w:r w:rsidRPr="007D1BA7">
        <w:rPr>
          <w:rFonts w:eastAsia="Calibri" w:cs="Arial"/>
          <w:kern w:val="1"/>
          <w:szCs w:val="20"/>
        </w:rPr>
        <w:t>ferenta/</w:t>
      </w:r>
      <w:r>
        <w:rPr>
          <w:rFonts w:eastAsia="Calibri" w:cs="Arial"/>
          <w:kern w:val="1"/>
          <w:szCs w:val="20"/>
        </w:rPr>
        <w:t>O</w:t>
      </w:r>
      <w:r w:rsidRPr="007D1BA7">
        <w:rPr>
          <w:rFonts w:eastAsia="Calibri" w:cs="Arial"/>
          <w:kern w:val="1"/>
          <w:szCs w:val="20"/>
        </w:rPr>
        <w:t xml:space="preserve">ferentów z realizacji zadania i odstąpienia od podpisania umowy, na podstawie zmiany uchwały Zarządu Województwa Mazowieckiego w sprawie rozstrzygnięcia konkursu, możliwe jest przyznanie dotacji </w:t>
      </w:r>
      <w:r>
        <w:rPr>
          <w:rFonts w:eastAsia="Calibri" w:cs="Arial"/>
          <w:kern w:val="1"/>
          <w:szCs w:val="20"/>
        </w:rPr>
        <w:t>O</w:t>
      </w:r>
      <w:r w:rsidRPr="007D1BA7">
        <w:rPr>
          <w:rFonts w:eastAsia="Calibri" w:cs="Arial"/>
          <w:kern w:val="1"/>
          <w:szCs w:val="20"/>
        </w:rPr>
        <w:t>ferentowi/</w:t>
      </w:r>
      <w:r>
        <w:rPr>
          <w:rFonts w:eastAsia="Calibri" w:cs="Arial"/>
          <w:kern w:val="1"/>
          <w:szCs w:val="20"/>
        </w:rPr>
        <w:t>O</w:t>
      </w:r>
      <w:r w:rsidRPr="007D1BA7">
        <w:rPr>
          <w:rFonts w:eastAsia="Calibri" w:cs="Arial"/>
          <w:kern w:val="1"/>
          <w:szCs w:val="20"/>
        </w:rPr>
        <w:t>ferentom, którzy uzyskali na liście rankingowej kolejno najwyższą ocenę/najwyższe oceny.</w:t>
      </w:r>
    </w:p>
    <w:p w14:paraId="70F5D34B" w14:textId="77777777" w:rsidR="00AB07E3" w:rsidRPr="00A91D4C" w:rsidRDefault="00AB07E3" w:rsidP="00AB07E3">
      <w:pPr>
        <w:pStyle w:val="Nagwek2"/>
        <w:rPr>
          <w:szCs w:val="20"/>
        </w:rPr>
      </w:pPr>
      <w:bookmarkStart w:id="6" w:name="_Toc502832594"/>
      <w:r w:rsidRPr="00A91D4C">
        <w:rPr>
          <w:szCs w:val="20"/>
        </w:rPr>
        <w:t>VII. Kryteria wyboru ofert</w:t>
      </w:r>
      <w:bookmarkEnd w:id="6"/>
    </w:p>
    <w:p w14:paraId="21B7C7AE" w14:textId="77777777" w:rsidR="00AB07E3" w:rsidRPr="00470B7F" w:rsidRDefault="00AB07E3" w:rsidP="00AB07E3">
      <w:pPr>
        <w:pStyle w:val="Akapitzlist"/>
        <w:numPr>
          <w:ilvl w:val="0"/>
          <w:numId w:val="33"/>
        </w:numPr>
        <w:spacing w:after="24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oraz Informacja o sposobie postepowania w przypadku niespełnienia kryterium formalnego"/>
      </w:tblPr>
      <w:tblGrid>
        <w:gridCol w:w="568"/>
        <w:gridCol w:w="6379"/>
        <w:gridCol w:w="2976"/>
      </w:tblGrid>
      <w:tr w:rsidR="00AB07E3" w:rsidRPr="00470B7F" w14:paraId="46495818" w14:textId="77777777" w:rsidTr="00753AF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133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C06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5E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szCs w:val="20"/>
              </w:rPr>
              <w:t>Informacja o sposobie postepowania w przypadku niespełnienia kryterium formalnego</w:t>
            </w:r>
          </w:p>
        </w:tc>
      </w:tr>
      <w:tr w:rsidR="00AB07E3" w:rsidRPr="00470B7F" w14:paraId="6424734E" w14:textId="77777777" w:rsidTr="00753AF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2C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F1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cs="Arial"/>
                <w:bCs/>
                <w:szCs w:val="20"/>
              </w:rPr>
              <w:t>Oferent jest organizacją pozarządową lub innym podmiotem, o którym mowa w art. 3 ust. 3 ustawy z dnia 24 kwietnia 2003 roku o 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58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AB07E3" w:rsidRPr="00470B7F" w14:paraId="0425CC36" w14:textId="77777777" w:rsidTr="00753AF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581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11E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0B7F">
              <w:rPr>
                <w:rFonts w:eastAsiaTheme="minorEastAsia" w:cs="Arial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027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EastAsia" w:cs="Arial"/>
                <w:szCs w:val="20"/>
              </w:rPr>
            </w:pPr>
            <w:r w:rsidRPr="00470B7F">
              <w:rPr>
                <w:rFonts w:eastAsiaTheme="minorEastAsia" w:cs="Arial"/>
                <w:szCs w:val="20"/>
              </w:rPr>
              <w:t>Nie dotyczy</w:t>
            </w:r>
          </w:p>
        </w:tc>
      </w:tr>
      <w:tr w:rsidR="00AB07E3" w:rsidRPr="00470B7F" w14:paraId="284EB565" w14:textId="77777777" w:rsidTr="00753AF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F54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CF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40E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AB07E3" w:rsidRPr="00470B7F" w14:paraId="37CC14B6" w14:textId="77777777" w:rsidTr="00753AF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A207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B8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cs="Arial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6D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470B7F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</w:tbl>
    <w:p w14:paraId="7C8D73E7" w14:textId="77777777" w:rsidR="007570A5" w:rsidRDefault="007570A5">
      <w:pPr>
        <w:suppressAutoHyphens w:val="0"/>
        <w:spacing w:after="160" w:line="259" w:lineRule="auto"/>
        <w:rPr>
          <w:rFonts w:eastAsia="Calibri"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14:paraId="2B436C33" w14:textId="007AA80C" w:rsidR="00AB07E3" w:rsidRPr="00470B7F" w:rsidRDefault="00AB07E3" w:rsidP="00AB07E3">
      <w:pPr>
        <w:pStyle w:val="Akapitzlist"/>
        <w:numPr>
          <w:ilvl w:val="0"/>
          <w:numId w:val="32"/>
        </w:numPr>
        <w:spacing w:before="240" w:after="200"/>
        <w:rPr>
          <w:rFonts w:ascii="Arial" w:hAnsi="Arial" w:cs="Arial"/>
          <w:sz w:val="20"/>
          <w:szCs w:val="20"/>
        </w:rPr>
      </w:pPr>
      <w:r w:rsidRPr="00470B7F">
        <w:rPr>
          <w:rFonts w:ascii="Arial" w:hAnsi="Arial" w:cs="Arial"/>
          <w:sz w:val="20"/>
          <w:szCs w:val="20"/>
        </w:rPr>
        <w:lastRenderedPageBreak/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kryteria merytoryczne oraz ocena punktowa. Puste komórki należy odpowiednio uzupełnić"/>
      </w:tblPr>
      <w:tblGrid>
        <w:gridCol w:w="568"/>
        <w:gridCol w:w="5131"/>
        <w:gridCol w:w="1843"/>
        <w:gridCol w:w="1672"/>
      </w:tblGrid>
      <w:tr w:rsidR="00AB07E3" w:rsidRPr="00470B7F" w14:paraId="299E2A88" w14:textId="77777777" w:rsidTr="00404AEE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173" w14:textId="77777777" w:rsidR="00AB07E3" w:rsidRPr="00470B7F" w:rsidRDefault="00AB07E3" w:rsidP="00753AFA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bookmarkStart w:id="7" w:name="_Hlk90366504"/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6936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DB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074E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AB07E3" w:rsidRPr="00470B7F" w14:paraId="67B11800" w14:textId="77777777" w:rsidTr="00404AE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C2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90C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74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79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5E75C81E" w14:textId="77777777" w:rsidTr="00404AEE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5A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02E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0B7F">
              <w:rPr>
                <w:rFonts w:cs="Arial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21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72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6FD431CE" w14:textId="77777777" w:rsidTr="00404AEE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112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80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05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3B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20A13C49" w14:textId="77777777" w:rsidTr="00404AEE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C7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C9C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5DF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2E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3897327D" w14:textId="77777777" w:rsidTr="00404AEE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35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57D" w14:textId="77777777" w:rsidR="00AB07E3" w:rsidRPr="00470B7F" w:rsidRDefault="00AB07E3" w:rsidP="00753AFA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5C2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CB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FF93D74" w14:textId="77777777" w:rsidTr="00404AEE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ADF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EF18" w14:textId="77777777" w:rsidR="00AB07E3" w:rsidRPr="00470B7F" w:rsidRDefault="00AB07E3" w:rsidP="00753AFA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3D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C6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2ED35C6" w14:textId="77777777" w:rsidTr="00404AEE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69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DBB0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  <w:lang w:eastAsia="pl-PL"/>
              </w:rPr>
            </w:pPr>
            <w:r w:rsidRPr="00470B7F">
              <w:rPr>
                <w:rFonts w:cs="Arial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9F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59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473B35C2" w14:textId="77777777" w:rsidTr="00404AEE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71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cs="Arial"/>
              </w:rPr>
              <w:br w:type="page"/>
            </w: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39C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51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FF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EC34191" w14:textId="77777777" w:rsidTr="00404AEE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F7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605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8B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0A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3BE2C947" w14:textId="77777777" w:rsidTr="00404AEE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B4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894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D47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BC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3BC287AC" w14:textId="77777777" w:rsidTr="00404AEE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1E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5D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A7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B8C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066486CF" w14:textId="77777777" w:rsidTr="00404AEE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94D9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079F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470B7F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173340D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F7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FA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5A288F54" w14:textId="77777777" w:rsidTr="00404AEE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54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A86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D1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5F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7988E0DA" w14:textId="77777777" w:rsidTr="00404AEE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CDE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4F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67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E2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0F1FA0B1" w14:textId="77777777" w:rsidTr="00404AEE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55F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FD2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0B7F">
              <w:rPr>
                <w:rFonts w:cs="Arial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1F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2E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</w:tbl>
    <w:p w14:paraId="21B5AEBD" w14:textId="77777777" w:rsidR="00404AEE" w:rsidRDefault="00404AEE">
      <w: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</w:tblPr>
      <w:tblGrid>
        <w:gridCol w:w="568"/>
        <w:gridCol w:w="5131"/>
        <w:gridCol w:w="1843"/>
        <w:gridCol w:w="1701"/>
      </w:tblGrid>
      <w:tr w:rsidR="00AB07E3" w:rsidRPr="00470B7F" w14:paraId="60C58782" w14:textId="77777777" w:rsidTr="00404AEE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B4F" w14:textId="30C8C837" w:rsidR="00AB07E3" w:rsidRPr="00470B7F" w:rsidRDefault="007570A5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>
              <w:lastRenderedPageBreak/>
              <w:br w:type="page"/>
            </w:r>
            <w:r w:rsidR="00AB07E3" w:rsidRPr="00470B7F">
              <w:rPr>
                <w:rFonts w:cs="Arial"/>
                <w:szCs w:val="20"/>
              </w:rPr>
              <w:br w:type="page"/>
            </w:r>
            <w:r w:rsidR="00AB07E3"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9AB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EastAsia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</w:t>
            </w:r>
            <w:r w:rsidRPr="00470B7F">
              <w:rPr>
                <w:rFonts w:eastAsiaTheme="minorEastAsia" w:cs="Arial"/>
                <w:b/>
                <w:bCs/>
                <w:szCs w:val="20"/>
              </w:rPr>
              <w:t xml:space="preserve"> finansowego</w:t>
            </w:r>
            <w:r w:rsidRPr="00470B7F">
              <w:rPr>
                <w:rFonts w:eastAsiaTheme="minorEastAsia" w:cs="Arial"/>
                <w:b/>
                <w:bCs/>
                <w:szCs w:val="20"/>
                <w:vertAlign w:val="superscript"/>
              </w:rPr>
              <w:footnoteReference w:id="5"/>
            </w:r>
            <w:r w:rsidRPr="00470B7F">
              <w:rPr>
                <w:rFonts w:eastAsiaTheme="minorEastAsia" w:cs="Arial"/>
                <w:b/>
                <w:bCs/>
                <w:szCs w:val="20"/>
                <w:vertAlign w:val="superscript"/>
              </w:rPr>
              <w:t xml:space="preserve">) </w:t>
            </w:r>
            <w:r w:rsidRPr="00470B7F">
              <w:rPr>
                <w:rFonts w:eastAsiaTheme="minorEastAsia" w:cs="Arial"/>
                <w:b/>
                <w:bCs/>
                <w:color w:val="000000" w:themeColor="text1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BF89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3F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5A223A17" w14:textId="77777777" w:rsidTr="00404AE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E58" w14:textId="51FD4A72" w:rsidR="00AB07E3" w:rsidRPr="00470B7F" w:rsidRDefault="00404AEE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>
              <w:br w:type="page"/>
            </w:r>
            <w:r w:rsidR="00AB07E3" w:rsidRPr="00470B7F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0D2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 xml:space="preserve">Niezbędność wydatków do realizacji zadania  </w:t>
            </w:r>
            <w:r w:rsidRPr="00470B7F">
              <w:rPr>
                <w:rFonts w:cs="Arial"/>
                <w:color w:val="000000" w:themeColor="text1"/>
                <w:szCs w:val="20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03BC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F4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58DBC9D3" w14:textId="77777777" w:rsidTr="00404AE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5DE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65B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 xml:space="preserve">Prawidłowość sporządzenia kosztorysu  </w:t>
            </w:r>
            <w:r w:rsidRPr="00470B7F">
              <w:rPr>
                <w:rFonts w:cs="Arial"/>
                <w:color w:val="000000" w:themeColor="text1"/>
                <w:szCs w:val="20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4B9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18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0F31A356" w14:textId="77777777" w:rsidTr="00404AE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61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940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7A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1FE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08661151" w14:textId="77777777" w:rsidTr="00404AE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75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881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470B7F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1B6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EE7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6409031" w14:textId="77777777" w:rsidTr="00404AEE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B6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cs="Arial"/>
              </w:rPr>
              <w:br w:type="page"/>
            </w: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9A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 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550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B6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6EE14402" w14:textId="77777777" w:rsidTr="00404AE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88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293F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AA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47C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4B99D108" w14:textId="77777777" w:rsidTr="00404AE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E3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C89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470B7F">
              <w:rPr>
                <w:rFonts w:cs="Arial"/>
                <w:color w:val="000000" w:themeColor="text1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74F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773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521292BD" w14:textId="77777777" w:rsidTr="00404AE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9F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5AB" w14:textId="77777777" w:rsidR="00AB07E3" w:rsidRPr="00470B7F" w:rsidRDefault="00AB07E3" w:rsidP="00753AFA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470B7F">
              <w:rPr>
                <w:rFonts w:cs="Arial"/>
                <w:b/>
                <w:bCs/>
                <w:szCs w:val="20"/>
              </w:rPr>
              <w:t xml:space="preserve">warunków zapewnienia dostępności dla osób ze szczególnymi potrzebami - zgodnie  </w:t>
            </w:r>
            <w:r w:rsidRPr="00470B7F">
              <w:rPr>
                <w:rFonts w:cs="Arial"/>
                <w:b/>
                <w:bCs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48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4F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650E145D" w14:textId="77777777" w:rsidTr="00404AEE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78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C5D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color w:val="000000" w:themeColor="text1"/>
                <w:szCs w:val="20"/>
              </w:rPr>
            </w:pPr>
            <w:r w:rsidRPr="00470B7F">
              <w:rPr>
                <w:rFonts w:eastAsiaTheme="minorEastAsia" w:cs="Arial"/>
                <w:b/>
                <w:bCs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1D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EF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D5E1FD6" w14:textId="77777777" w:rsidTr="00404AEE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231" w14:textId="6E722D7D" w:rsidR="00AB07E3" w:rsidRPr="00EB64FE" w:rsidRDefault="00AB07E3" w:rsidP="00EB64FE">
            <w:pPr>
              <w:pStyle w:val="Akapitzlist"/>
              <w:numPr>
                <w:ilvl w:val="0"/>
                <w:numId w:val="47"/>
              </w:numPr>
              <w:ind w:left="357" w:hanging="357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DCE9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70B7F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470B7F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AD5" w14:textId="6DD99E3C" w:rsidR="00AB07E3" w:rsidRPr="00470B7F" w:rsidRDefault="00EB64FE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C17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37907998" w14:textId="77777777" w:rsidTr="00404AE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6D7" w14:textId="171DF245" w:rsidR="00AB07E3" w:rsidRPr="00EB64FE" w:rsidRDefault="00AB07E3" w:rsidP="00EB64FE">
            <w:pPr>
              <w:pStyle w:val="Akapitzlist"/>
              <w:numPr>
                <w:ilvl w:val="0"/>
                <w:numId w:val="47"/>
              </w:numPr>
              <w:ind w:left="357" w:hanging="357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4BD3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0B7F">
              <w:rPr>
                <w:rFonts w:cs="Arial"/>
                <w:szCs w:val="20"/>
              </w:rPr>
              <w:t>Zadania realizowane w partnerstwie z ośrodkiem badawczym/naukowym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6EB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C9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1278B0C5" w14:textId="77777777" w:rsidTr="00404AE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16A" w14:textId="72E4070C" w:rsidR="00AB07E3" w:rsidRPr="00EB64FE" w:rsidRDefault="00AB07E3" w:rsidP="00EB64FE">
            <w:pPr>
              <w:pStyle w:val="Akapitzlist"/>
              <w:numPr>
                <w:ilvl w:val="0"/>
                <w:numId w:val="47"/>
              </w:numPr>
              <w:ind w:left="357" w:hanging="357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723" w14:textId="5E1083A1" w:rsidR="00AB07E3" w:rsidRPr="00470B7F" w:rsidRDefault="00AB07E3" w:rsidP="00753AFA">
            <w:pPr>
              <w:jc w:val="center"/>
              <w:rPr>
                <w:rFonts w:eastAsia="Arial" w:cs="Arial"/>
                <w:szCs w:val="20"/>
              </w:rPr>
            </w:pPr>
            <w:r w:rsidRPr="00470B7F">
              <w:rPr>
                <w:rFonts w:cs="Arial"/>
                <w:szCs w:val="20"/>
              </w:rPr>
              <w:t>Realizacja przez oferenta projektów badawczych w prz</w:t>
            </w:r>
            <w:r w:rsidR="00D149BE">
              <w:rPr>
                <w:rFonts w:cs="Arial"/>
                <w:szCs w:val="20"/>
              </w:rPr>
              <w:t>y</w:t>
            </w:r>
            <w:r w:rsidRPr="00470B7F">
              <w:rPr>
                <w:rFonts w:cs="Arial"/>
                <w:szCs w:val="20"/>
              </w:rPr>
              <w:t>szłości:</w:t>
            </w:r>
          </w:p>
          <w:p w14:paraId="6233CC6E" w14:textId="77777777" w:rsidR="00AB07E3" w:rsidRPr="00470B7F" w:rsidRDefault="00AB07E3" w:rsidP="00753AFA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552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11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</w:p>
        </w:tc>
      </w:tr>
      <w:tr w:rsidR="00AB07E3" w:rsidRPr="00470B7F" w14:paraId="4FB53F00" w14:textId="77777777" w:rsidTr="00404AE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601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A64C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7498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color w:val="000000" w:themeColor="text1"/>
                <w:kern w:val="2"/>
                <w:szCs w:val="20"/>
              </w:rPr>
            </w:pPr>
            <w:r w:rsidRPr="00470B7F">
              <w:rPr>
                <w:rFonts w:eastAsiaTheme="minorEastAsia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3E5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</w:p>
          <w:p w14:paraId="4F4CC884" w14:textId="77777777" w:rsidR="00AB07E3" w:rsidRPr="00470B7F" w:rsidRDefault="00AB07E3" w:rsidP="00753AF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</w:p>
        </w:tc>
      </w:tr>
    </w:tbl>
    <w:p w14:paraId="773ED50A" w14:textId="77777777" w:rsidR="00AB07E3" w:rsidRPr="00A91D4C" w:rsidRDefault="00AB07E3" w:rsidP="00AB07E3">
      <w:pPr>
        <w:pStyle w:val="Nagwek2"/>
        <w:rPr>
          <w:szCs w:val="20"/>
        </w:rPr>
      </w:pPr>
      <w:bookmarkStart w:id="8" w:name="_Hlk89265720"/>
      <w:bookmarkEnd w:id="7"/>
      <w:r w:rsidRPr="00A91D4C">
        <w:rPr>
          <w:szCs w:val="20"/>
        </w:rPr>
        <w:t>VIII. Informacja o zrealizowanych przez Województwo Mazowieckie w roku ogłoszenia otwartego konkursu ofert i w roku poprzedzającym zadaniach publicznych tego samego rodzaju i związanych z nimi dotacji.</w:t>
      </w:r>
    </w:p>
    <w:p w14:paraId="407FCC01" w14:textId="77777777" w:rsidR="00AB07E3" w:rsidRPr="00470B7F" w:rsidRDefault="00AB07E3" w:rsidP="00AB07E3">
      <w:pPr>
        <w:autoSpaceDE w:val="0"/>
        <w:autoSpaceDN w:val="0"/>
        <w:adjustRightInd w:val="0"/>
        <w:spacing w:before="240" w:line="276" w:lineRule="auto"/>
        <w:rPr>
          <w:rFonts w:eastAsiaTheme="minorHAnsi" w:cs="Arial"/>
          <w:color w:val="000000"/>
          <w:szCs w:val="20"/>
          <w:lang w:eastAsia="en-US"/>
        </w:rPr>
      </w:pPr>
      <w:r w:rsidRPr="00470B7F">
        <w:rPr>
          <w:rFonts w:eastAsiaTheme="minorHAnsi" w:cs="Arial"/>
          <w:color w:val="000000"/>
          <w:szCs w:val="20"/>
          <w:lang w:eastAsia="en-US"/>
        </w:rPr>
        <w:t xml:space="preserve">W roku ogłoszenia otwartego konkursu ofert Województwo Mazowieckie nie zleciło realizacji zadań publicznych w </w:t>
      </w:r>
      <w:bookmarkStart w:id="9" w:name="_Hlk91676140"/>
      <w:r w:rsidRPr="00470B7F">
        <w:rPr>
          <w:rFonts w:eastAsiaTheme="minorHAnsi" w:cs="Arial"/>
          <w:color w:val="000000"/>
          <w:szCs w:val="20"/>
          <w:lang w:eastAsia="en-US"/>
        </w:rPr>
        <w:t>obszarze „Działalność na rzecz organizacji pozarządowych oraz podmiotów wymienionych w art. 3. ust. 3, w zakresie określonym w art. 4 ust. 1 pkt 1-32a ustawy o działalności pożytku publicznego i o wolontariacie”</w:t>
      </w:r>
      <w:bookmarkEnd w:id="9"/>
      <w:r w:rsidRPr="00470B7F">
        <w:rPr>
          <w:rFonts w:eastAsiaTheme="minorHAnsi" w:cs="Arial"/>
          <w:color w:val="000000"/>
          <w:szCs w:val="20"/>
          <w:lang w:eastAsia="en-US"/>
        </w:rPr>
        <w:t xml:space="preserve"> nie przyznało dotacji na żadne działanie.</w:t>
      </w:r>
    </w:p>
    <w:p w14:paraId="01C22772" w14:textId="29C3667E" w:rsidR="00AB07E3" w:rsidRPr="00470B7F" w:rsidRDefault="00AB07E3" w:rsidP="00AB07E3">
      <w:pPr>
        <w:autoSpaceDE w:val="0"/>
        <w:autoSpaceDN w:val="0"/>
        <w:adjustRightInd w:val="0"/>
        <w:spacing w:before="240" w:line="276" w:lineRule="auto"/>
        <w:rPr>
          <w:rFonts w:eastAsiaTheme="minorEastAsia" w:cs="Arial"/>
          <w:color w:val="000000"/>
          <w:szCs w:val="20"/>
          <w:lang w:eastAsia="en-US"/>
        </w:rPr>
      </w:pPr>
      <w:r w:rsidRPr="00470B7F">
        <w:rPr>
          <w:rFonts w:eastAsiaTheme="minorEastAsia" w:cs="Arial"/>
          <w:color w:val="000000" w:themeColor="text1"/>
          <w:szCs w:val="20"/>
          <w:lang w:eastAsia="en-US"/>
        </w:rPr>
        <w:lastRenderedPageBreak/>
        <w:t xml:space="preserve">W roku poprzedzającym ogłoszenie otwartego konkursu ofert Województwo Mazowieckie </w:t>
      </w:r>
      <w:r w:rsidR="00D149BE">
        <w:rPr>
          <w:rFonts w:eastAsiaTheme="minorEastAsia" w:cs="Arial"/>
          <w:color w:val="000000" w:themeColor="text1"/>
          <w:szCs w:val="20"/>
          <w:lang w:eastAsia="en-US"/>
        </w:rPr>
        <w:t xml:space="preserve">nie zleciło </w:t>
      </w:r>
      <w:r w:rsidRPr="00470B7F">
        <w:rPr>
          <w:rFonts w:eastAsiaTheme="minorEastAsia" w:cs="Arial"/>
          <w:color w:val="000000" w:themeColor="text1"/>
          <w:szCs w:val="20"/>
          <w:lang w:eastAsia="en-US"/>
        </w:rPr>
        <w:t>realizacj</w:t>
      </w:r>
      <w:r w:rsidR="00D149BE">
        <w:rPr>
          <w:rFonts w:eastAsiaTheme="minorEastAsia" w:cs="Arial"/>
          <w:color w:val="000000" w:themeColor="text1"/>
          <w:szCs w:val="20"/>
          <w:lang w:eastAsia="en-US"/>
        </w:rPr>
        <w:t>i</w:t>
      </w:r>
      <w:r w:rsidRPr="00470B7F">
        <w:rPr>
          <w:rFonts w:eastAsiaTheme="minorEastAsia" w:cs="Arial"/>
          <w:color w:val="000000" w:themeColor="text1"/>
          <w:szCs w:val="20"/>
          <w:lang w:eastAsia="en-US"/>
        </w:rPr>
        <w:t xml:space="preserve"> zadań publicznych w obszarze „</w:t>
      </w:r>
      <w:bookmarkStart w:id="10" w:name="_Hlk91677561"/>
      <w:r w:rsidRPr="00470B7F">
        <w:rPr>
          <w:rFonts w:eastAsiaTheme="minorEastAsia" w:cs="Arial"/>
          <w:color w:val="000000" w:themeColor="text1"/>
          <w:szCs w:val="20"/>
          <w:lang w:eastAsia="en-US"/>
        </w:rPr>
        <w:t>Działalność na rzecz organizacji pozarządowych oraz podmiotów wymienionych w art. 3. ust. 3, w zakresie określonym w art. 4 ust. 1 pkt 1-32a ustawy o działalności pożytku publicznego i o wolontariacie” na zadanie</w:t>
      </w:r>
      <w:r w:rsidRPr="00470B7F">
        <w:rPr>
          <w:rFonts w:cs="Arial"/>
          <w:szCs w:val="20"/>
        </w:rPr>
        <w:t xml:space="preserve"> </w:t>
      </w:r>
      <w:bookmarkEnd w:id="8"/>
      <w:bookmarkEnd w:id="10"/>
      <w:r w:rsidR="00D149BE">
        <w:rPr>
          <w:rFonts w:cs="Arial"/>
          <w:szCs w:val="20"/>
        </w:rPr>
        <w:t>pn. „</w:t>
      </w:r>
      <w:r w:rsidR="00D149BE" w:rsidRPr="00470B7F">
        <w:rPr>
          <w:rFonts w:cs="Arial"/>
          <w:szCs w:val="20"/>
        </w:rPr>
        <w:t>Badanie kondycji sektora organizacji pozarządowych w województwie mazowieckim</w:t>
      </w:r>
      <w:r w:rsidR="00D149BE">
        <w:rPr>
          <w:rFonts w:cs="Arial"/>
          <w:szCs w:val="20"/>
        </w:rPr>
        <w:t>”.</w:t>
      </w:r>
    </w:p>
    <w:p w14:paraId="106FF52B" w14:textId="77777777" w:rsidR="00AB07E3" w:rsidRPr="00A91D4C" w:rsidRDefault="00AB07E3" w:rsidP="00AB07E3">
      <w:pPr>
        <w:pStyle w:val="Nagwek2"/>
        <w:rPr>
          <w:rStyle w:val="eop"/>
          <w:szCs w:val="20"/>
        </w:rPr>
      </w:pPr>
      <w:r w:rsidRPr="00A91D4C">
        <w:rPr>
          <w:szCs w:val="20"/>
        </w:rPr>
        <w:t xml:space="preserve">IX. </w:t>
      </w:r>
      <w:r w:rsidRPr="00A91D4C">
        <w:rPr>
          <w:rStyle w:val="normaltextrun1"/>
          <w:szCs w:val="20"/>
        </w:rPr>
        <w:t xml:space="preserve">Klauzula informacyjna </w:t>
      </w:r>
    </w:p>
    <w:p w14:paraId="321D214E" w14:textId="77777777" w:rsidR="00AB07E3" w:rsidRPr="00470B7F" w:rsidRDefault="00AB07E3" w:rsidP="00AB07E3">
      <w:pPr>
        <w:pStyle w:val="paragraph"/>
        <w:numPr>
          <w:ilvl w:val="0"/>
          <w:numId w:val="34"/>
        </w:numPr>
        <w:spacing w:line="276" w:lineRule="auto"/>
        <w:ind w:left="426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7" w:tgtFrame="_blank" w:history="1">
        <w:r w:rsidRPr="00470B7F">
          <w:rPr>
            <w:rStyle w:val="normaltextrun1"/>
            <w:rFonts w:cs="Arial"/>
            <w:color w:val="0563C1"/>
            <w:szCs w:val="20"/>
            <w:u w:val="single"/>
          </w:rPr>
          <w:t>urzad_marszalkowski@mazovia.pl</w:t>
        </w:r>
      </w:hyperlink>
      <w:r w:rsidRPr="00470B7F">
        <w:rPr>
          <w:rStyle w:val="normaltextrun1"/>
          <w:rFonts w:cs="Arial"/>
          <w:szCs w:val="20"/>
        </w:rPr>
        <w:t xml:space="preserve">, </w:t>
      </w:r>
      <w:r w:rsidRPr="00470B7F">
        <w:rPr>
          <w:rStyle w:val="spellingerror"/>
          <w:rFonts w:cs="Arial"/>
          <w:szCs w:val="20"/>
        </w:rPr>
        <w:t>ePUAP</w:t>
      </w:r>
      <w:r w:rsidRPr="00470B7F">
        <w:rPr>
          <w:rStyle w:val="normaltextrun1"/>
          <w:rFonts w:cs="Arial"/>
          <w:szCs w:val="20"/>
        </w:rPr>
        <w:t>: /</w:t>
      </w:r>
      <w:r w:rsidRPr="00470B7F">
        <w:rPr>
          <w:rStyle w:val="spellingerror"/>
          <w:rFonts w:cs="Arial"/>
          <w:szCs w:val="20"/>
        </w:rPr>
        <w:t>umwm</w:t>
      </w:r>
      <w:r w:rsidRPr="00470B7F">
        <w:rPr>
          <w:rStyle w:val="normaltextrun1"/>
          <w:rFonts w:cs="Arial"/>
          <w:szCs w:val="20"/>
        </w:rPr>
        <w:t>/</w:t>
      </w:r>
      <w:r w:rsidRPr="00470B7F">
        <w:rPr>
          <w:rStyle w:val="spellingerror"/>
          <w:rFonts w:cs="Arial"/>
          <w:szCs w:val="20"/>
        </w:rPr>
        <w:t>esp</w:t>
      </w:r>
      <w:r w:rsidRPr="00470B7F">
        <w:rPr>
          <w:rStyle w:val="normaltextrun1"/>
          <w:rFonts w:cs="Arial"/>
          <w:szCs w:val="20"/>
        </w:rPr>
        <w:t>.</w:t>
      </w:r>
      <w:r w:rsidRPr="00470B7F">
        <w:rPr>
          <w:rStyle w:val="eop"/>
          <w:rFonts w:cs="Arial"/>
          <w:szCs w:val="20"/>
        </w:rPr>
        <w:t> </w:t>
      </w:r>
    </w:p>
    <w:p w14:paraId="22937E09" w14:textId="77777777" w:rsidR="00AB07E3" w:rsidRPr="00470B7F" w:rsidRDefault="00AB07E3" w:rsidP="00AB07E3">
      <w:pPr>
        <w:pStyle w:val="paragraph"/>
        <w:numPr>
          <w:ilvl w:val="0"/>
          <w:numId w:val="34"/>
        </w:numPr>
        <w:spacing w:line="276" w:lineRule="auto"/>
        <w:ind w:left="426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 xml:space="preserve">Administrator wyznaczył inspektora ochrony danych, z którym można się kontaktować pisząc na adres wskazany w ust. 1 lub adres e-mail: </w:t>
      </w:r>
      <w:hyperlink r:id="rId18" w:tgtFrame="_blank" w:history="1">
        <w:r w:rsidRPr="00470B7F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Pr="00470B7F">
        <w:rPr>
          <w:rStyle w:val="normaltextrun1"/>
          <w:rFonts w:cs="Arial"/>
          <w:szCs w:val="20"/>
        </w:rPr>
        <w:t>.</w:t>
      </w:r>
      <w:r w:rsidRPr="00470B7F">
        <w:rPr>
          <w:rStyle w:val="eop"/>
          <w:rFonts w:cs="Arial"/>
          <w:szCs w:val="20"/>
        </w:rPr>
        <w:t> </w:t>
      </w:r>
    </w:p>
    <w:p w14:paraId="0F56EACD" w14:textId="77777777" w:rsidR="00AB07E3" w:rsidRPr="00470B7F" w:rsidRDefault="00AB07E3" w:rsidP="00AB07E3">
      <w:pPr>
        <w:pStyle w:val="paragraph"/>
        <w:numPr>
          <w:ilvl w:val="0"/>
          <w:numId w:val="34"/>
        </w:numPr>
        <w:spacing w:line="276" w:lineRule="auto"/>
        <w:ind w:left="426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>Dane osobowe: </w:t>
      </w:r>
      <w:r w:rsidRPr="00470B7F">
        <w:rPr>
          <w:rStyle w:val="eop"/>
          <w:rFonts w:cs="Arial"/>
          <w:szCs w:val="20"/>
        </w:rPr>
        <w:t> </w:t>
      </w:r>
    </w:p>
    <w:p w14:paraId="147A718C" w14:textId="7ED38F9A" w:rsidR="00AB07E3" w:rsidRPr="00470B7F" w:rsidRDefault="00AB07E3" w:rsidP="00AB07E3">
      <w:pPr>
        <w:pStyle w:val="paragraph"/>
        <w:numPr>
          <w:ilvl w:val="1"/>
          <w:numId w:val="35"/>
        </w:numPr>
        <w:spacing w:line="276" w:lineRule="auto"/>
        <w:ind w:left="709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 xml:space="preserve">osób reprezentujących </w:t>
      </w:r>
      <w:r w:rsidR="00F453CC">
        <w:rPr>
          <w:rStyle w:val="normaltextrun1"/>
          <w:rFonts w:cs="Arial"/>
          <w:szCs w:val="20"/>
        </w:rPr>
        <w:t>O</w:t>
      </w:r>
      <w:r w:rsidRPr="00470B7F">
        <w:rPr>
          <w:rStyle w:val="normaltextrun1"/>
          <w:rFonts w:cs="Arial"/>
          <w:szCs w:val="20"/>
        </w:rPr>
        <w:t xml:space="preserve">ferenta, będą przetwarzane na podstawie obowiązku prawnego,  </w:t>
      </w:r>
      <w:r w:rsidRPr="00470B7F">
        <w:rPr>
          <w:rStyle w:val="normaltextrun1"/>
          <w:rFonts w:cs="Arial"/>
          <w:szCs w:val="20"/>
        </w:rPr>
        <w:br/>
        <w:t xml:space="preserve"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470B7F">
        <w:rPr>
          <w:rFonts w:cs="Arial"/>
          <w:szCs w:val="20"/>
        </w:rPr>
        <w:t>z</w:t>
      </w:r>
      <w:r w:rsidRPr="00470B7F">
        <w:rPr>
          <w:rFonts w:cs="Arial"/>
          <w:i/>
          <w:iCs/>
          <w:szCs w:val="20"/>
        </w:rPr>
        <w:t xml:space="preserve">  </w:t>
      </w:r>
      <w:r w:rsidRPr="00470B7F">
        <w:rPr>
          <w:rFonts w:cs="Arial"/>
          <w:szCs w:val="20"/>
        </w:rPr>
        <w:t>przepisów</w:t>
      </w:r>
      <w:r w:rsidRPr="00470B7F">
        <w:rPr>
          <w:rStyle w:val="normaltextrun1"/>
          <w:rFonts w:cs="Arial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470B7F">
        <w:rPr>
          <w:rStyle w:val="eop"/>
          <w:rFonts w:cs="Arial"/>
          <w:szCs w:val="20"/>
        </w:rPr>
        <w:t> </w:t>
      </w:r>
    </w:p>
    <w:p w14:paraId="3862CEBE" w14:textId="47DF8E09" w:rsidR="00AB07E3" w:rsidRPr="00470B7F" w:rsidRDefault="00AB07E3" w:rsidP="00AB07E3">
      <w:pPr>
        <w:pStyle w:val="paragraph"/>
        <w:numPr>
          <w:ilvl w:val="1"/>
          <w:numId w:val="35"/>
        </w:numPr>
        <w:spacing w:line="276" w:lineRule="auto"/>
        <w:ind w:left="709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 xml:space="preserve">osób wskazanych przez </w:t>
      </w:r>
      <w:r w:rsidR="00F453CC">
        <w:rPr>
          <w:rStyle w:val="normaltextrun1"/>
          <w:rFonts w:cs="Arial"/>
          <w:szCs w:val="20"/>
        </w:rPr>
        <w:t>O</w:t>
      </w:r>
      <w:r w:rsidRPr="00470B7F">
        <w:rPr>
          <w:rStyle w:val="normaltextrun1"/>
          <w:rFonts w:cs="Arial"/>
          <w:szCs w:val="20"/>
        </w:rPr>
        <w:t>ferenta</w:t>
      </w:r>
      <w:r w:rsidRPr="00470B7F">
        <w:rPr>
          <w:rFonts w:cs="Arial"/>
          <w:szCs w:val="20"/>
        </w:rPr>
        <w:t>,</w:t>
      </w:r>
      <w:r w:rsidRPr="00470B7F">
        <w:rPr>
          <w:rStyle w:val="normaltextrun1"/>
          <w:rFonts w:cs="Arial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  <w:r w:rsidRPr="00470B7F">
        <w:rPr>
          <w:rStyle w:val="eop"/>
          <w:rFonts w:cs="Arial"/>
          <w:szCs w:val="20"/>
        </w:rPr>
        <w:t> </w:t>
      </w:r>
    </w:p>
    <w:p w14:paraId="41A2226B" w14:textId="4D1F2EE1" w:rsidR="00AB07E3" w:rsidRPr="00470B7F" w:rsidRDefault="00AB07E3" w:rsidP="00AB07E3">
      <w:pPr>
        <w:pStyle w:val="paragraph"/>
        <w:numPr>
          <w:ilvl w:val="0"/>
          <w:numId w:val="36"/>
        </w:numPr>
        <w:spacing w:line="276" w:lineRule="auto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</w:t>
      </w:r>
      <w:r w:rsidR="00D149BE">
        <w:rPr>
          <w:rStyle w:val="normaltextrun1"/>
          <w:rFonts w:cs="Arial"/>
          <w:szCs w:val="20"/>
        </w:rPr>
        <w:t> </w:t>
      </w:r>
      <w:r w:rsidRPr="00470B7F">
        <w:rPr>
          <w:rStyle w:val="normaltextrun1"/>
          <w:rFonts w:cs="Arial"/>
          <w:szCs w:val="20"/>
        </w:rPr>
        <w:t xml:space="preserve"> narodowym zasobie archiwalnym i archiwach.</w:t>
      </w:r>
      <w:r w:rsidRPr="00470B7F">
        <w:rPr>
          <w:rStyle w:val="eop"/>
          <w:rFonts w:cs="Arial"/>
          <w:szCs w:val="20"/>
        </w:rPr>
        <w:t> </w:t>
      </w:r>
    </w:p>
    <w:p w14:paraId="040F4315" w14:textId="77777777" w:rsidR="00AB07E3" w:rsidRPr="00470B7F" w:rsidRDefault="00AB07E3" w:rsidP="00AB07E3">
      <w:pPr>
        <w:pStyle w:val="paragraph"/>
        <w:numPr>
          <w:ilvl w:val="0"/>
          <w:numId w:val="36"/>
        </w:numPr>
        <w:spacing w:line="276" w:lineRule="auto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470B7F">
        <w:rPr>
          <w:rStyle w:val="eop"/>
          <w:rFonts w:cs="Arial"/>
          <w:szCs w:val="20"/>
        </w:rPr>
        <w:t> </w:t>
      </w:r>
    </w:p>
    <w:p w14:paraId="588D38CC" w14:textId="77777777" w:rsidR="00AB07E3" w:rsidRPr="00470B7F" w:rsidRDefault="00AB07E3" w:rsidP="00AB07E3">
      <w:pPr>
        <w:pStyle w:val="paragraph"/>
        <w:numPr>
          <w:ilvl w:val="0"/>
          <w:numId w:val="36"/>
        </w:numPr>
        <w:spacing w:line="276" w:lineRule="auto"/>
        <w:textAlignment w:val="baseline"/>
        <w:rPr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470B7F">
        <w:rPr>
          <w:rStyle w:val="eop"/>
          <w:rFonts w:cs="Arial"/>
          <w:szCs w:val="20"/>
        </w:rPr>
        <w:t> </w:t>
      </w:r>
    </w:p>
    <w:p w14:paraId="3CC8BE7B" w14:textId="77777777" w:rsidR="00AB07E3" w:rsidRPr="00470B7F" w:rsidRDefault="00AB07E3" w:rsidP="00404AEE">
      <w:pPr>
        <w:pStyle w:val="paragraph"/>
        <w:numPr>
          <w:ilvl w:val="0"/>
          <w:numId w:val="36"/>
        </w:numPr>
        <w:spacing w:after="120" w:line="276" w:lineRule="auto"/>
        <w:textAlignment w:val="baseline"/>
        <w:rPr>
          <w:rStyle w:val="eop"/>
          <w:rFonts w:cs="Arial"/>
          <w:szCs w:val="20"/>
        </w:rPr>
      </w:pPr>
      <w:r w:rsidRPr="00470B7F">
        <w:rPr>
          <w:rStyle w:val="normaltextrun1"/>
          <w:rFonts w:cs="Arial"/>
          <w:szCs w:val="20"/>
        </w:rPr>
        <w:t>Oferent jest zobowiązany do przekazania zapisów niniejszej klauzuli wszystkim osobom fizycznym wymienionym w ust. 3.</w:t>
      </w:r>
      <w:r w:rsidRPr="00470B7F">
        <w:rPr>
          <w:rStyle w:val="eop"/>
          <w:rFonts w:cs="Arial"/>
          <w:szCs w:val="20"/>
        </w:rPr>
        <w:t> </w:t>
      </w:r>
    </w:p>
    <w:p w14:paraId="707154FB" w14:textId="5E381E55" w:rsidR="00D149BE" w:rsidRPr="00404AEE" w:rsidRDefault="00AB07E3" w:rsidP="00404AEE">
      <w:pPr>
        <w:pStyle w:val="Nagwek2"/>
        <w:spacing w:before="0" w:after="0"/>
        <w:rPr>
          <w:rFonts w:eastAsiaTheme="minorHAnsi"/>
          <w:b w:val="0"/>
          <w:bCs w:val="0"/>
          <w:color w:val="000000"/>
          <w:szCs w:val="20"/>
          <w:lang w:eastAsia="en-US"/>
        </w:rPr>
      </w:pPr>
      <w:r w:rsidRPr="00A91D4C">
        <w:rPr>
          <w:szCs w:val="20"/>
        </w:rPr>
        <w:t>X. Dodatkowych informacji udzielają:</w:t>
      </w:r>
      <w:r w:rsidR="00404AEE">
        <w:rPr>
          <w:szCs w:val="20"/>
        </w:rPr>
        <w:br/>
      </w:r>
      <w:r w:rsidR="00D149BE" w:rsidRPr="00404AEE">
        <w:rPr>
          <w:rFonts w:eastAsiaTheme="minorHAnsi"/>
          <w:b w:val="0"/>
          <w:bCs w:val="0"/>
          <w:color w:val="000000"/>
          <w:szCs w:val="20"/>
          <w:lang w:eastAsia="en-US"/>
        </w:rPr>
        <w:t>Joanna Malarczyk</w:t>
      </w:r>
    </w:p>
    <w:p w14:paraId="46D61300" w14:textId="77777777" w:rsidR="00D149BE" w:rsidRPr="00470B7F" w:rsidRDefault="00D149BE" w:rsidP="00404AEE">
      <w:pPr>
        <w:suppressAutoHyphens w:val="0"/>
        <w:spacing w:line="276" w:lineRule="auto"/>
        <w:rPr>
          <w:rFonts w:eastAsiaTheme="minorEastAsia" w:cs="Arial"/>
          <w:color w:val="000000"/>
          <w:szCs w:val="20"/>
          <w:lang w:eastAsia="en-US"/>
        </w:rPr>
      </w:pPr>
      <w:r w:rsidRPr="00470B7F">
        <w:rPr>
          <w:rFonts w:eastAsiaTheme="minorEastAsia" w:cs="Arial"/>
          <w:color w:val="000000" w:themeColor="text1"/>
          <w:szCs w:val="20"/>
          <w:lang w:eastAsia="en-US"/>
        </w:rPr>
        <w:t>tel. (22) 59 79 679</w:t>
      </w:r>
    </w:p>
    <w:p w14:paraId="1DA3BD8B" w14:textId="0E975754" w:rsidR="00D149BE" w:rsidRDefault="00D149BE" w:rsidP="00404AEE">
      <w:pPr>
        <w:suppressAutoHyphens w:val="0"/>
        <w:spacing w:line="276" w:lineRule="auto"/>
        <w:rPr>
          <w:rFonts w:eastAsiaTheme="minorEastAsia" w:cs="Arial"/>
          <w:color w:val="000000" w:themeColor="text1"/>
          <w:szCs w:val="20"/>
          <w:lang w:eastAsia="en-US"/>
        </w:rPr>
      </w:pPr>
      <w:r w:rsidRPr="00404AEE">
        <w:rPr>
          <w:rFonts w:eastAsiaTheme="minorEastAsia" w:cs="Arial"/>
          <w:color w:val="000000" w:themeColor="text1"/>
          <w:szCs w:val="20"/>
          <w:lang w:eastAsia="en-US"/>
        </w:rPr>
        <w:t xml:space="preserve">mail: </w:t>
      </w:r>
      <w:hyperlink r:id="rId19">
        <w:r w:rsidRPr="00404AEE">
          <w:rPr>
            <w:rStyle w:val="Hipercze"/>
            <w:rFonts w:ascii="Arial" w:eastAsiaTheme="minorEastAsia" w:hAnsi="Arial" w:cs="Arial"/>
            <w:sz w:val="20"/>
            <w:szCs w:val="20"/>
            <w:lang w:eastAsia="en-US"/>
          </w:rPr>
          <w:t>joanna.malarczyk@mazovia.pl</w:t>
        </w:r>
      </w:hyperlink>
      <w:r w:rsidRPr="00404AEE">
        <w:rPr>
          <w:rFonts w:eastAsiaTheme="minorEastAsia" w:cs="Arial"/>
          <w:color w:val="000000" w:themeColor="text1"/>
          <w:szCs w:val="20"/>
          <w:lang w:eastAsia="en-US"/>
        </w:rPr>
        <w:t xml:space="preserve"> </w:t>
      </w:r>
    </w:p>
    <w:p w14:paraId="5EFDE357" w14:textId="77777777" w:rsidR="00404AEE" w:rsidRPr="00404AEE" w:rsidRDefault="00404AEE" w:rsidP="00404AEE">
      <w:pPr>
        <w:suppressAutoHyphens w:val="0"/>
        <w:spacing w:line="276" w:lineRule="auto"/>
        <w:rPr>
          <w:rFonts w:cs="Arial"/>
          <w:b/>
          <w:bCs/>
          <w:szCs w:val="20"/>
        </w:rPr>
      </w:pPr>
    </w:p>
    <w:p w14:paraId="47599BA6" w14:textId="2DAB4F78" w:rsidR="00AB07E3" w:rsidRPr="00404AEE" w:rsidRDefault="00AB07E3" w:rsidP="007570A5">
      <w:pPr>
        <w:suppressAutoHyphens w:val="0"/>
        <w:spacing w:line="276" w:lineRule="auto"/>
        <w:rPr>
          <w:rFonts w:eastAsiaTheme="minorHAnsi" w:cs="Arial"/>
          <w:color w:val="000000"/>
          <w:szCs w:val="20"/>
          <w:lang w:eastAsia="en-US"/>
        </w:rPr>
      </w:pPr>
      <w:r w:rsidRPr="00404AEE">
        <w:rPr>
          <w:rFonts w:eastAsiaTheme="minorHAnsi" w:cs="Arial"/>
          <w:color w:val="000000"/>
          <w:szCs w:val="20"/>
          <w:lang w:eastAsia="en-US"/>
        </w:rPr>
        <w:t>Marzena Kuchta</w:t>
      </w:r>
    </w:p>
    <w:p w14:paraId="53B5088B" w14:textId="77777777" w:rsidR="00AB07E3" w:rsidRPr="00404AEE" w:rsidRDefault="00AB07E3" w:rsidP="007570A5">
      <w:pPr>
        <w:suppressAutoHyphens w:val="0"/>
        <w:spacing w:line="276" w:lineRule="auto"/>
        <w:rPr>
          <w:rFonts w:eastAsiaTheme="minorEastAsia" w:cs="Arial"/>
          <w:color w:val="000000"/>
          <w:szCs w:val="20"/>
          <w:lang w:eastAsia="en-US"/>
        </w:rPr>
      </w:pPr>
      <w:r w:rsidRPr="00404AEE">
        <w:rPr>
          <w:rFonts w:eastAsiaTheme="minorEastAsia" w:cs="Arial"/>
          <w:color w:val="000000" w:themeColor="text1"/>
          <w:szCs w:val="20"/>
          <w:lang w:eastAsia="en-US"/>
        </w:rPr>
        <w:t>tel. (22) 43 79 474</w:t>
      </w:r>
    </w:p>
    <w:p w14:paraId="6315A325" w14:textId="77777777" w:rsidR="00AB07E3" w:rsidRPr="00404AEE" w:rsidRDefault="00AB07E3" w:rsidP="00AB07E3">
      <w:pPr>
        <w:suppressAutoHyphens w:val="0"/>
        <w:spacing w:line="276" w:lineRule="auto"/>
        <w:rPr>
          <w:rFonts w:eastAsiaTheme="minorEastAsia" w:cs="Arial"/>
          <w:color w:val="000000"/>
          <w:szCs w:val="20"/>
          <w:lang w:eastAsia="en-US"/>
        </w:rPr>
      </w:pPr>
      <w:r w:rsidRPr="00404AEE">
        <w:rPr>
          <w:rFonts w:eastAsiaTheme="minorEastAsia" w:cs="Arial"/>
          <w:color w:val="000000" w:themeColor="text1"/>
          <w:szCs w:val="20"/>
          <w:lang w:eastAsia="en-US"/>
        </w:rPr>
        <w:t xml:space="preserve">mail: </w:t>
      </w:r>
      <w:hyperlink r:id="rId20">
        <w:r w:rsidRPr="00404AEE">
          <w:rPr>
            <w:rStyle w:val="Hipercze"/>
            <w:rFonts w:ascii="Arial" w:eastAsiaTheme="minorEastAsia" w:hAnsi="Arial" w:cs="Arial"/>
            <w:sz w:val="20"/>
            <w:szCs w:val="20"/>
            <w:lang w:eastAsia="en-US"/>
          </w:rPr>
          <w:t>marzena.kuchta@mazovia.pl</w:t>
        </w:r>
      </w:hyperlink>
      <w:r w:rsidRPr="00404AEE">
        <w:rPr>
          <w:rFonts w:eastAsiaTheme="minorEastAsia" w:cs="Arial"/>
          <w:color w:val="000000" w:themeColor="text1"/>
          <w:szCs w:val="20"/>
          <w:lang w:eastAsia="en-US"/>
        </w:rPr>
        <w:t xml:space="preserve"> </w:t>
      </w:r>
    </w:p>
    <w:sectPr w:rsidR="00AB07E3" w:rsidRPr="00404AEE" w:rsidSect="00D26D6E">
      <w:footerReference w:type="default" r:id="rId2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1457" w14:textId="77777777" w:rsidR="00AB07E3" w:rsidRDefault="00AB07E3" w:rsidP="001D3676">
      <w:r>
        <w:separator/>
      </w:r>
    </w:p>
  </w:endnote>
  <w:endnote w:type="continuationSeparator" w:id="0">
    <w:p w14:paraId="6305DF55" w14:textId="77777777" w:rsidR="00AB07E3" w:rsidRDefault="00AB07E3" w:rsidP="001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FF0" w14:textId="77777777" w:rsidR="004D1C77" w:rsidRPr="004D1C77" w:rsidRDefault="00AB07E3">
    <w:pPr>
      <w:pStyle w:val="Stopka"/>
      <w:jc w:val="right"/>
      <w:rPr>
        <w:rFonts w:cs="Arial"/>
        <w:szCs w:val="20"/>
      </w:rPr>
    </w:pPr>
    <w:r w:rsidRPr="004D1C77">
      <w:rPr>
        <w:rFonts w:cs="Arial"/>
        <w:szCs w:val="20"/>
      </w:rPr>
      <w:fldChar w:fldCharType="begin"/>
    </w:r>
    <w:r w:rsidRPr="004D1C77">
      <w:rPr>
        <w:rFonts w:cs="Arial"/>
        <w:szCs w:val="20"/>
      </w:rPr>
      <w:instrText>PAGE   \* MERGEFORMAT</w:instrText>
    </w:r>
    <w:r w:rsidRPr="004D1C77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</w:t>
    </w:r>
    <w:r w:rsidRPr="004D1C77">
      <w:rPr>
        <w:rFonts w:cs="Arial"/>
        <w:szCs w:val="20"/>
      </w:rPr>
      <w:fldChar w:fldCharType="end"/>
    </w:r>
  </w:p>
  <w:p w14:paraId="30EF61F7" w14:textId="77777777" w:rsidR="004D1C77" w:rsidRDefault="00853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EAC9" w14:textId="77777777" w:rsidR="00AB07E3" w:rsidRDefault="00AB07E3" w:rsidP="001D3676">
      <w:r>
        <w:separator/>
      </w:r>
    </w:p>
  </w:footnote>
  <w:footnote w:type="continuationSeparator" w:id="0">
    <w:p w14:paraId="1D6E81CE" w14:textId="77777777" w:rsidR="00AB07E3" w:rsidRDefault="00AB07E3" w:rsidP="001D3676">
      <w:r>
        <w:continuationSeparator/>
      </w:r>
    </w:p>
  </w:footnote>
  <w:footnote w:id="1">
    <w:p w14:paraId="0CF4BAE6" w14:textId="6BBA6DF7" w:rsidR="009C1552" w:rsidRPr="00B039FE" w:rsidRDefault="009C1552" w:rsidP="009C1552">
      <w:pPr>
        <w:pStyle w:val="Tekstprzypisudolnego"/>
        <w:rPr>
          <w:rFonts w:cs="Arial"/>
          <w:sz w:val="18"/>
          <w:szCs w:val="18"/>
        </w:rPr>
      </w:pPr>
      <w:r w:rsidRPr="009C1552">
        <w:rPr>
          <w:rStyle w:val="Odwoanieprzypisudolnego"/>
          <w:rFonts w:eastAsiaTheme="majorEastAsia" w:cs="Arial"/>
        </w:rPr>
        <w:footnoteRef/>
      </w:r>
      <w:r w:rsidRPr="00B039FE">
        <w:rPr>
          <w:rFonts w:cs="Arial"/>
          <w:sz w:val="18"/>
          <w:szCs w:val="18"/>
          <w:vertAlign w:val="superscript"/>
        </w:rPr>
        <w:t>)</w:t>
      </w:r>
      <w:r w:rsidRPr="00B039FE">
        <w:rPr>
          <w:rFonts w:cs="Arial"/>
          <w:sz w:val="18"/>
          <w:szCs w:val="18"/>
        </w:rPr>
        <w:t xml:space="preserve"> Zmienionej uchwałą nr 155/21 Sejmiku Województwa Mazowieckiego z dnia 23 listopada 2021 r.</w:t>
      </w:r>
    </w:p>
    <w:p w14:paraId="54D6205D" w14:textId="23B2AF66" w:rsidR="009C1552" w:rsidRDefault="009C1552">
      <w:pPr>
        <w:pStyle w:val="Tekstprzypisudolnego"/>
      </w:pPr>
    </w:p>
  </w:footnote>
  <w:footnote w:id="2">
    <w:p w14:paraId="58B57A21" w14:textId="77777777" w:rsidR="00F203FB" w:rsidRPr="0034387C" w:rsidRDefault="00F203FB" w:rsidP="00F203FB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 xml:space="preserve">) </w:t>
      </w:r>
      <w:r w:rsidRPr="0034387C">
        <w:rPr>
          <w:rFonts w:cs="Arial"/>
          <w:sz w:val="16"/>
          <w:szCs w:val="16"/>
        </w:rPr>
        <w:t>Dotyczy wsparcia realizacji zadania</w:t>
      </w:r>
      <w:r>
        <w:rPr>
          <w:rFonts w:cs="Arial"/>
          <w:sz w:val="16"/>
          <w:szCs w:val="16"/>
        </w:rPr>
        <w:t>.</w:t>
      </w:r>
    </w:p>
  </w:footnote>
  <w:footnote w:id="3">
    <w:p w14:paraId="451B1D74" w14:textId="77777777" w:rsidR="00F203FB" w:rsidRPr="0034387C" w:rsidRDefault="00F203FB" w:rsidP="00F203FB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>)</w:t>
      </w:r>
      <w:r w:rsidRPr="0034387C">
        <w:rPr>
          <w:rFonts w:cs="Arial"/>
          <w:sz w:val="16"/>
          <w:szCs w:val="16"/>
        </w:rPr>
        <w:t xml:space="preserve"> Dotyczy powierzenia realizacji zadania</w:t>
      </w:r>
      <w:r>
        <w:rPr>
          <w:rFonts w:cs="Arial"/>
          <w:sz w:val="16"/>
          <w:szCs w:val="16"/>
        </w:rPr>
        <w:t>.</w:t>
      </w:r>
    </w:p>
  </w:footnote>
  <w:footnote w:id="4">
    <w:p w14:paraId="0C3FD4EA" w14:textId="77777777" w:rsidR="00EF5D45" w:rsidRPr="004004D5" w:rsidRDefault="00EF5D45" w:rsidP="00EF5D45">
      <w:pPr>
        <w:pStyle w:val="Tekstprzypisudolnego"/>
        <w:rPr>
          <w:rFonts w:cs="Arial"/>
          <w:color w:val="FF0000"/>
          <w:sz w:val="16"/>
          <w:szCs w:val="16"/>
        </w:rPr>
      </w:pPr>
      <w:r w:rsidRPr="004004D5">
        <w:rPr>
          <w:rStyle w:val="Odwoanieprzypisudolnego"/>
          <w:rFonts w:cs="Arial"/>
          <w:sz w:val="16"/>
          <w:szCs w:val="16"/>
        </w:rPr>
        <w:footnoteRef/>
      </w:r>
      <w:r w:rsidRPr="004004D5">
        <w:rPr>
          <w:rFonts w:cs="Arial"/>
          <w:sz w:val="16"/>
          <w:szCs w:val="16"/>
          <w:vertAlign w:val="superscript"/>
        </w:rPr>
        <w:t>)</w:t>
      </w:r>
      <w:r w:rsidRPr="004004D5">
        <w:rPr>
          <w:rFonts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cs="Arial"/>
          <w:sz w:val="16"/>
          <w:szCs w:val="16"/>
        </w:rPr>
        <w:t xml:space="preserve"> </w:t>
      </w:r>
    </w:p>
  </w:footnote>
  <w:footnote w:id="5">
    <w:p w14:paraId="38928E50" w14:textId="77777777" w:rsidR="00AB07E3" w:rsidRPr="00074891" w:rsidRDefault="00AB07E3" w:rsidP="00AB07E3">
      <w:pPr>
        <w:pStyle w:val="Tekstprzypisudolnego"/>
        <w:spacing w:after="240"/>
        <w:rPr>
          <w:rFonts w:cs="Arial"/>
          <w:sz w:val="16"/>
          <w:szCs w:val="16"/>
        </w:rPr>
      </w:pPr>
      <w:r w:rsidRPr="00E778AE">
        <w:rPr>
          <w:rStyle w:val="Odwoanieprzypisudolnego"/>
          <w:rFonts w:eastAsiaTheme="majorEastAsia" w:cs="Arial"/>
          <w:sz w:val="16"/>
          <w:szCs w:val="16"/>
        </w:rPr>
        <w:footnoteRef/>
      </w:r>
      <w:r w:rsidRPr="00E778AE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</w:t>
      </w:r>
      <w:r w:rsidRPr="00074891">
        <w:rPr>
          <w:rFonts w:cs="Arial"/>
          <w:sz w:val="16"/>
          <w:szCs w:val="16"/>
        </w:rPr>
        <w:t>W przypadku wspierania realizacji zadani</w:t>
      </w:r>
      <w:r>
        <w:rPr>
          <w:rFonts w:cs="Arial"/>
          <w:sz w:val="16"/>
          <w:szCs w:val="16"/>
        </w:rPr>
        <w:t>a</w:t>
      </w:r>
      <w:r w:rsidRPr="00074891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221516D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2A362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CC5931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6853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AD4169D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B172ED0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7314F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3DD394E"/>
    <w:multiLevelType w:val="multilevel"/>
    <w:tmpl w:val="86E4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5B8694E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15EBA"/>
    <w:multiLevelType w:val="hybridMultilevel"/>
    <w:tmpl w:val="BBFA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B02A7"/>
    <w:multiLevelType w:val="multilevel"/>
    <w:tmpl w:val="4B66F5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82B35EC"/>
    <w:multiLevelType w:val="multilevel"/>
    <w:tmpl w:val="01A44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2ADA37C2"/>
    <w:multiLevelType w:val="multilevel"/>
    <w:tmpl w:val="FCC0DF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0D92716"/>
    <w:multiLevelType w:val="hybridMultilevel"/>
    <w:tmpl w:val="BD2A948E"/>
    <w:lvl w:ilvl="0" w:tplc="45F070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92971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4D8041D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6075F09"/>
    <w:multiLevelType w:val="hybridMultilevel"/>
    <w:tmpl w:val="B48251A2"/>
    <w:lvl w:ilvl="0" w:tplc="2814E44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72C65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4D568C"/>
    <w:multiLevelType w:val="hybridMultilevel"/>
    <w:tmpl w:val="10E4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BA0300A"/>
    <w:multiLevelType w:val="hybridMultilevel"/>
    <w:tmpl w:val="456E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427D9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6416D37"/>
    <w:multiLevelType w:val="hybridMultilevel"/>
    <w:tmpl w:val="D3B2D49A"/>
    <w:lvl w:ilvl="0" w:tplc="D24EA9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F5A99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1FE45DD"/>
    <w:multiLevelType w:val="multilevel"/>
    <w:tmpl w:val="C62C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67F1D31"/>
    <w:multiLevelType w:val="hybridMultilevel"/>
    <w:tmpl w:val="1BE4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B20BD"/>
    <w:multiLevelType w:val="hybridMultilevel"/>
    <w:tmpl w:val="A1DE652C"/>
    <w:lvl w:ilvl="0" w:tplc="CA7ED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A7B00"/>
    <w:multiLevelType w:val="multilevel"/>
    <w:tmpl w:val="AEC4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ED7307B"/>
    <w:multiLevelType w:val="multilevel"/>
    <w:tmpl w:val="903CF5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80A74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E461FDB"/>
    <w:multiLevelType w:val="multilevel"/>
    <w:tmpl w:val="9926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18"/>
  </w:num>
  <w:num w:numId="17">
    <w:abstractNumId w:val="43"/>
  </w:num>
  <w:num w:numId="18">
    <w:abstractNumId w:val="28"/>
  </w:num>
  <w:num w:numId="19">
    <w:abstractNumId w:val="21"/>
  </w:num>
  <w:num w:numId="20">
    <w:abstractNumId w:val="20"/>
  </w:num>
  <w:num w:numId="21">
    <w:abstractNumId w:val="31"/>
  </w:num>
  <w:num w:numId="22">
    <w:abstractNumId w:val="40"/>
  </w:num>
  <w:num w:numId="23">
    <w:abstractNumId w:val="29"/>
  </w:num>
  <w:num w:numId="24">
    <w:abstractNumId w:val="12"/>
  </w:num>
  <w:num w:numId="25">
    <w:abstractNumId w:val="17"/>
  </w:num>
  <w:num w:numId="26">
    <w:abstractNumId w:val="19"/>
  </w:num>
  <w:num w:numId="27">
    <w:abstractNumId w:val="14"/>
  </w:num>
  <w:num w:numId="28">
    <w:abstractNumId w:val="35"/>
  </w:num>
  <w:num w:numId="29">
    <w:abstractNumId w:val="37"/>
  </w:num>
  <w:num w:numId="30">
    <w:abstractNumId w:val="41"/>
  </w:num>
  <w:num w:numId="31">
    <w:abstractNumId w:val="16"/>
  </w:num>
  <w:num w:numId="32">
    <w:abstractNumId w:val="25"/>
  </w:num>
  <w:num w:numId="33">
    <w:abstractNumId w:val="30"/>
  </w:num>
  <w:num w:numId="34">
    <w:abstractNumId w:val="44"/>
  </w:num>
  <w:num w:numId="35">
    <w:abstractNumId w:val="45"/>
  </w:num>
  <w:num w:numId="36">
    <w:abstractNumId w:val="42"/>
  </w:num>
  <w:num w:numId="37">
    <w:abstractNumId w:val="36"/>
  </w:num>
  <w:num w:numId="38">
    <w:abstractNumId w:val="27"/>
  </w:num>
  <w:num w:numId="39">
    <w:abstractNumId w:val="23"/>
  </w:num>
  <w:num w:numId="40">
    <w:abstractNumId w:val="15"/>
  </w:num>
  <w:num w:numId="41">
    <w:abstractNumId w:val="26"/>
  </w:num>
  <w:num w:numId="42">
    <w:abstractNumId w:val="13"/>
  </w:num>
  <w:num w:numId="43">
    <w:abstractNumId w:val="24"/>
  </w:num>
  <w:num w:numId="44">
    <w:abstractNumId w:val="38"/>
  </w:num>
  <w:num w:numId="45">
    <w:abstractNumId w:val="34"/>
  </w:num>
  <w:num w:numId="46">
    <w:abstractNumId w:val="32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E3"/>
    <w:rsid w:val="000900CB"/>
    <w:rsid w:val="000C54F9"/>
    <w:rsid w:val="00107FF0"/>
    <w:rsid w:val="00141B31"/>
    <w:rsid w:val="00150F1F"/>
    <w:rsid w:val="00157C67"/>
    <w:rsid w:val="001D3676"/>
    <w:rsid w:val="0025153B"/>
    <w:rsid w:val="0027225D"/>
    <w:rsid w:val="00276CCB"/>
    <w:rsid w:val="00283C5F"/>
    <w:rsid w:val="00284DF6"/>
    <w:rsid w:val="002A00C6"/>
    <w:rsid w:val="002A362F"/>
    <w:rsid w:val="002B2BD7"/>
    <w:rsid w:val="00312B1C"/>
    <w:rsid w:val="0036577B"/>
    <w:rsid w:val="003E5D02"/>
    <w:rsid w:val="00404AEE"/>
    <w:rsid w:val="00410F5C"/>
    <w:rsid w:val="00415DFF"/>
    <w:rsid w:val="004473AB"/>
    <w:rsid w:val="004631C3"/>
    <w:rsid w:val="004679BA"/>
    <w:rsid w:val="004B5152"/>
    <w:rsid w:val="004E6807"/>
    <w:rsid w:val="005407C0"/>
    <w:rsid w:val="00544835"/>
    <w:rsid w:val="00561AD0"/>
    <w:rsid w:val="005A6A64"/>
    <w:rsid w:val="005E1584"/>
    <w:rsid w:val="005F5B3A"/>
    <w:rsid w:val="006379A0"/>
    <w:rsid w:val="007570A5"/>
    <w:rsid w:val="007D6FB2"/>
    <w:rsid w:val="007F1F48"/>
    <w:rsid w:val="00840B75"/>
    <w:rsid w:val="00851910"/>
    <w:rsid w:val="008530EE"/>
    <w:rsid w:val="008E0A70"/>
    <w:rsid w:val="008E5F8C"/>
    <w:rsid w:val="008F0221"/>
    <w:rsid w:val="0093174C"/>
    <w:rsid w:val="00945D8C"/>
    <w:rsid w:val="0095087F"/>
    <w:rsid w:val="00992E98"/>
    <w:rsid w:val="009A07F3"/>
    <w:rsid w:val="009A4CA0"/>
    <w:rsid w:val="009C1552"/>
    <w:rsid w:val="009C5C4A"/>
    <w:rsid w:val="009D77C7"/>
    <w:rsid w:val="00A02CB9"/>
    <w:rsid w:val="00A170BD"/>
    <w:rsid w:val="00A34379"/>
    <w:rsid w:val="00A91D4C"/>
    <w:rsid w:val="00AA5F99"/>
    <w:rsid w:val="00AB07E3"/>
    <w:rsid w:val="00AB3641"/>
    <w:rsid w:val="00AD7315"/>
    <w:rsid w:val="00B86AF8"/>
    <w:rsid w:val="00BC3F34"/>
    <w:rsid w:val="00C52124"/>
    <w:rsid w:val="00CD61D9"/>
    <w:rsid w:val="00CE127B"/>
    <w:rsid w:val="00CF2F91"/>
    <w:rsid w:val="00D149BE"/>
    <w:rsid w:val="00D75C92"/>
    <w:rsid w:val="00DE0DC3"/>
    <w:rsid w:val="00E46990"/>
    <w:rsid w:val="00E63F95"/>
    <w:rsid w:val="00E8098E"/>
    <w:rsid w:val="00E83540"/>
    <w:rsid w:val="00EA52D6"/>
    <w:rsid w:val="00EB386C"/>
    <w:rsid w:val="00EB3A60"/>
    <w:rsid w:val="00EB64FE"/>
    <w:rsid w:val="00EF5D45"/>
    <w:rsid w:val="00F203FB"/>
    <w:rsid w:val="00F453CC"/>
    <w:rsid w:val="00F66393"/>
    <w:rsid w:val="00F974BB"/>
    <w:rsid w:val="00FC1657"/>
    <w:rsid w:val="00FE6B26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126ED"/>
  <w15:chartTrackingRefBased/>
  <w15:docId w15:val="{6C2A2658-4507-45CB-A869-FFC58E8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8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212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7E3"/>
    <w:pPr>
      <w:keepNext/>
      <w:keepLines/>
      <w:spacing w:before="360" w:after="120" w:line="276" w:lineRule="auto"/>
      <w:outlineLvl w:val="1"/>
    </w:pPr>
    <w:rPr>
      <w:rFonts w:eastAsiaTheme="majorEastAsia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rsid w:val="00C52124"/>
    <w:rPr>
      <w:rFonts w:ascii="Arial" w:eastAsiaTheme="majorEastAsia" w:hAnsi="Arial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B07E3"/>
    <w:rPr>
      <w:rFonts w:ascii="Arial" w:eastAsiaTheme="majorEastAsia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99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styleId="Hipercze">
    <w:name w:val="Hyperlink"/>
    <w:semiHidden/>
    <w:rsid w:val="00AB07E3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AB07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B07E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7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07E3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AB07E3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AB07E3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AB07E3"/>
  </w:style>
  <w:style w:type="character" w:customStyle="1" w:styleId="normaltextrun1">
    <w:name w:val="normaltextrun1"/>
    <w:basedOn w:val="Domylnaczcionkaakapitu"/>
    <w:rsid w:val="00AB07E3"/>
  </w:style>
  <w:style w:type="character" w:customStyle="1" w:styleId="eop">
    <w:name w:val="eop"/>
    <w:basedOn w:val="Domylnaczcionkaakapitu"/>
    <w:rsid w:val="00AB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alog.mazovia.pl" TargetMode="External"/><Relationship Id="rId20" Type="http://schemas.openxmlformats.org/officeDocument/2006/relationships/hyperlink" Target="mailto:marzena.kuchta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log.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zovia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oanna.malarczyk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puap.gov.pl/wps/portal/strefa-klienta/katalog-spraw/opis-uslugi/skargi-wnioski-zapytania-do-urzedu/umw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A09FF-64E5-4C4E-A285-2FFA82E65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3723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Malarczyk Joanna</dc:creator>
  <cp:keywords/>
  <dc:description/>
  <cp:lastModifiedBy>Kuchta Marzena</cp:lastModifiedBy>
  <cp:revision>19</cp:revision>
  <dcterms:created xsi:type="dcterms:W3CDTF">2022-01-26T11:11:00Z</dcterms:created>
  <dcterms:modified xsi:type="dcterms:W3CDTF">2022-02-02T07:20:00Z</dcterms:modified>
</cp:coreProperties>
</file>